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13" w:rsidRPr="001014FD" w:rsidRDefault="00F31E13" w:rsidP="00F31E13">
      <w:pPr>
        <w:pStyle w:val="Heading1"/>
        <w:rPr>
          <w:lang w:val="en-US"/>
        </w:rPr>
      </w:pPr>
      <w:r w:rsidRPr="001014FD">
        <w:rPr>
          <w:lang w:val="en-US"/>
        </w:rPr>
        <w:t>Activity</w:t>
      </w:r>
      <w:r w:rsidRPr="001014FD">
        <w:rPr>
          <w:lang w:val="en-US"/>
        </w:rPr>
        <w:t xml:space="preserve"> 2.5: Comparison of the effectiveness of different household detergents</w:t>
      </w:r>
      <w:r w:rsidRPr="001014FD">
        <w:rPr>
          <w:vertAlign w:val="superscript"/>
          <w:lang w:val="en-US"/>
        </w:rPr>
        <w:t>14</w:t>
      </w:r>
    </w:p>
    <w:p w:rsidR="00F31E13" w:rsidRPr="001014FD" w:rsidRDefault="00F31E13" w:rsidP="00F31E13">
      <w:pPr>
        <w:pStyle w:val="Text2"/>
        <w:spacing w:after="0" w:line="276" w:lineRule="auto"/>
        <w:rPr>
          <w:rFonts w:cs="Arial"/>
          <w:b/>
          <w:sz w:val="24"/>
          <w:lang w:val="en-US"/>
        </w:rPr>
      </w:pPr>
    </w:p>
    <w:p w:rsidR="00F31E13" w:rsidRPr="001014FD" w:rsidRDefault="00F31E13" w:rsidP="00F31E13">
      <w:pPr>
        <w:pStyle w:val="Heading2"/>
        <w:rPr>
          <w:i/>
          <w:lang w:val="en-US"/>
        </w:rPr>
      </w:pPr>
      <w:r w:rsidRPr="001014FD">
        <w:rPr>
          <w:lang w:val="en-US"/>
        </w:rPr>
        <w:t>Apparatus and materials</w:t>
      </w:r>
    </w:p>
    <w:p w:rsidR="00F31E13" w:rsidRPr="00F31E13" w:rsidRDefault="00F31E13" w:rsidP="00F31E13">
      <w:pPr>
        <w:pStyle w:val="CommentText"/>
      </w:pPr>
      <w:r w:rsidRPr="00F31E13">
        <w:t>5 petri dishes (with lids) with nutrient agar for usage as contact plates</w:t>
      </w:r>
    </w:p>
    <w:p w:rsidR="00F31E13" w:rsidRPr="00F31E13" w:rsidRDefault="00F31E13" w:rsidP="00F31E13">
      <w:pPr>
        <w:pStyle w:val="CommentText"/>
      </w:pPr>
      <w:r w:rsidRPr="00F31E13">
        <w:t>different household detergents (such as Bref Power®, DER GENERAL®, Sargrotan®; all of these detergents have antimicrobial claim, for reference purposes, other detergents might be investigated also)</w:t>
      </w:r>
    </w:p>
    <w:p w:rsidR="00F31E13" w:rsidRPr="00F31E13" w:rsidRDefault="00F31E13" w:rsidP="00F31E13">
      <w:pPr>
        <w:pStyle w:val="CommentText"/>
      </w:pPr>
      <w:r w:rsidRPr="00F31E13">
        <w:t>overhead marker</w:t>
      </w:r>
    </w:p>
    <w:p w:rsidR="00F31E13" w:rsidRPr="00F31E13" w:rsidRDefault="00F31E13" w:rsidP="00F31E13">
      <w:pPr>
        <w:pStyle w:val="CommentText"/>
      </w:pPr>
      <w:r w:rsidRPr="00F31E13">
        <w:t>tape (e.g. Tesa® film)</w:t>
      </w:r>
    </w:p>
    <w:p w:rsidR="00F31E13" w:rsidRPr="00F31E13" w:rsidRDefault="00F31E13" w:rsidP="00F31E13">
      <w:pPr>
        <w:pStyle w:val="CommentText"/>
      </w:pPr>
      <w:r w:rsidRPr="00F31E13">
        <w:t>cotton swabs (sterile, new box), sterile moistening liquid (e.g. water)</w:t>
      </w:r>
    </w:p>
    <w:p w:rsidR="00F31E13" w:rsidRPr="00F31E13" w:rsidRDefault="00F31E13" w:rsidP="00F31E13">
      <w:pPr>
        <w:pStyle w:val="CommentText"/>
      </w:pPr>
      <w:r w:rsidRPr="00F31E13">
        <w:t>paper towel</w:t>
      </w:r>
    </w:p>
    <w:p w:rsidR="00F31E13" w:rsidRPr="00F31E13" w:rsidRDefault="00F31E13" w:rsidP="00F31E13">
      <w:pPr>
        <w:pStyle w:val="CommentText"/>
      </w:pPr>
      <w:r w:rsidRPr="00F31E13">
        <w:t>hand disinfectant</w:t>
      </w:r>
    </w:p>
    <w:p w:rsidR="00F31E13" w:rsidRPr="001014FD" w:rsidRDefault="00F31E13" w:rsidP="00F31E13">
      <w:pPr>
        <w:ind w:left="709" w:hanging="425"/>
        <w:rPr>
          <w:rFonts w:cs="Arial"/>
          <w:sz w:val="22"/>
        </w:rPr>
      </w:pPr>
    </w:p>
    <w:p w:rsidR="00F31E13" w:rsidRPr="001014FD" w:rsidRDefault="00F31E13" w:rsidP="00F31E13">
      <w:pPr>
        <w:pStyle w:val="Heading2"/>
        <w:rPr>
          <w:i/>
          <w:lang w:val="en-US"/>
        </w:rPr>
      </w:pPr>
      <w:r w:rsidRPr="001014FD">
        <w:rPr>
          <w:lang w:val="en-US"/>
        </w:rPr>
        <w:t>Safety</w:t>
      </w:r>
      <w:r w:rsidRPr="001014FD">
        <w:rPr>
          <w:i/>
          <w:lang w:val="en-US"/>
        </w:rPr>
        <w:t xml:space="preserve"> </w:t>
      </w:r>
    </w:p>
    <w:p w:rsidR="00F31E13" w:rsidRPr="001014FD" w:rsidRDefault="00F31E13" w:rsidP="00F31E13">
      <w:pPr>
        <w:pStyle w:val="StyleChiKText11ptLeft05cmHanging075cm"/>
      </w:pPr>
      <w:r w:rsidRPr="001014FD">
        <w:t>Observe all safety measures regarding the handling of bacteria and acids/bases as printed on the cleaners’ labels! Wear your safety goggles! After sealing the petri dishes, do not open them again!</w:t>
      </w:r>
    </w:p>
    <w:p w:rsidR="00F31E13" w:rsidRPr="001014FD" w:rsidRDefault="00F31E13" w:rsidP="00F31E13">
      <w:pPr>
        <w:ind w:left="709" w:hanging="425"/>
        <w:rPr>
          <w:rFonts w:cs="Arial"/>
          <w:sz w:val="22"/>
          <w:lang w:val="en-US"/>
        </w:rPr>
      </w:pPr>
    </w:p>
    <w:p w:rsidR="00F31E13" w:rsidRPr="001014FD" w:rsidRDefault="00F31E13" w:rsidP="00F31E13">
      <w:pPr>
        <w:pStyle w:val="Heading2"/>
        <w:rPr>
          <w:i/>
          <w:lang w:val="en-US"/>
        </w:rPr>
      </w:pPr>
      <w:r w:rsidRPr="001014FD">
        <w:rPr>
          <w:lang w:val="en-US"/>
        </w:rPr>
        <w:t>Procedure</w:t>
      </w:r>
    </w:p>
    <w:p w:rsidR="00F31E13" w:rsidRPr="00F31E13" w:rsidRDefault="00F31E13" w:rsidP="00F31E13">
      <w:pPr>
        <w:pStyle w:val="ListParagraph"/>
        <w:numPr>
          <w:ilvl w:val="0"/>
          <w:numId w:val="8"/>
        </w:numPr>
        <w:spacing w:after="0"/>
        <w:ind w:left="709" w:hanging="425"/>
        <w:rPr>
          <w:rFonts w:cs="Arial"/>
          <w:lang w:val="en-US"/>
        </w:rPr>
      </w:pPr>
      <w:r w:rsidRPr="00F31E13">
        <w:rPr>
          <w:rFonts w:cs="Arial"/>
          <w:lang w:val="en-US"/>
        </w:rPr>
        <w:t xml:space="preserve">Divide surface to be tested into five parts. </w:t>
      </w:r>
    </w:p>
    <w:p w:rsidR="00F31E13" w:rsidRPr="00F31E13" w:rsidRDefault="00F31E13" w:rsidP="00F31E13">
      <w:pPr>
        <w:pStyle w:val="ListParagraph"/>
        <w:numPr>
          <w:ilvl w:val="0"/>
          <w:numId w:val="8"/>
        </w:numPr>
        <w:spacing w:after="0"/>
        <w:ind w:left="709" w:hanging="425"/>
        <w:rPr>
          <w:rFonts w:cs="Arial"/>
          <w:lang w:val="en-US"/>
        </w:rPr>
      </w:pPr>
      <w:r w:rsidRPr="00F31E13">
        <w:rPr>
          <w:rFonts w:cs="Arial"/>
          <w:lang w:val="en-US"/>
        </w:rPr>
        <w:t>Clean the first part with a disinfectant according to its instructions. Clean the second part with an all-purpose cleaner according to its instructions. Clean the third part with an antibacterial all-purpose cleaner according to its instructions and the fourth with warm water. Use part number 5 as a reference, that is leave the surface without any cleaner applied.</w:t>
      </w:r>
    </w:p>
    <w:p w:rsidR="00F31E13" w:rsidRPr="00F31E13" w:rsidRDefault="00F31E13" w:rsidP="00F31E13">
      <w:pPr>
        <w:pStyle w:val="ListParagraph"/>
        <w:numPr>
          <w:ilvl w:val="0"/>
          <w:numId w:val="8"/>
        </w:numPr>
        <w:spacing w:after="0"/>
        <w:ind w:left="709" w:hanging="425"/>
        <w:jc w:val="both"/>
        <w:rPr>
          <w:rFonts w:cs="Arial"/>
          <w:lang w:val="en-US"/>
        </w:rPr>
      </w:pPr>
      <w:r w:rsidRPr="00F31E13">
        <w:rPr>
          <w:rFonts w:cs="Arial"/>
          <w:lang w:val="en-US"/>
        </w:rPr>
        <w:t>Touch the cleaned surface with a petri dish or wipe the table with a moistened cotton swab taken from a newly opened box. Then wipe the cotton swab in zig-zag lines across the agar.</w:t>
      </w:r>
      <w:r>
        <w:rPr>
          <w:rFonts w:cs="Arial"/>
          <w:lang w:val="en-US"/>
        </w:rPr>
        <w:t xml:space="preserve">  </w:t>
      </w:r>
      <w:r w:rsidRPr="00F31E13">
        <w:rPr>
          <w:rFonts w:cs="Arial"/>
          <w:lang w:val="en-US"/>
        </w:rPr>
        <w:t xml:space="preserve">Seal the contact plates immediately with tape. Note on each plate which cleaner has been used on the surface before. Incubate plates for 48 hours at 37°C or 5-7 days at room temperature. </w:t>
      </w:r>
    </w:p>
    <w:p w:rsidR="00F31E13" w:rsidRPr="00F31E13" w:rsidRDefault="00F31E13" w:rsidP="00F31E13">
      <w:pPr>
        <w:pStyle w:val="ListParagraph"/>
        <w:numPr>
          <w:ilvl w:val="0"/>
          <w:numId w:val="8"/>
        </w:numPr>
        <w:spacing w:after="0"/>
        <w:ind w:left="709" w:hanging="425"/>
        <w:jc w:val="both"/>
        <w:rPr>
          <w:rFonts w:cs="Arial"/>
          <w:lang w:val="en-US"/>
        </w:rPr>
      </w:pPr>
      <w:r w:rsidRPr="00F31E13">
        <w:rPr>
          <w:rFonts w:cs="Arial"/>
          <w:lang w:val="en-US"/>
        </w:rPr>
        <w:t>After incubation, compare the different plates.</w:t>
      </w:r>
    </w:p>
    <w:p w:rsidR="00F31E13" w:rsidRPr="001014FD" w:rsidRDefault="00F31E13" w:rsidP="00F31E13">
      <w:pPr>
        <w:ind w:left="709" w:hanging="425"/>
        <w:jc w:val="center"/>
        <w:rPr>
          <w:rFonts w:cs="Arial"/>
          <w:sz w:val="22"/>
          <w:lang w:val="en-US"/>
        </w:rPr>
      </w:pPr>
    </w:p>
    <w:p w:rsidR="00F31E13" w:rsidRPr="001014FD" w:rsidRDefault="00F31E13" w:rsidP="00F31E13">
      <w:pPr>
        <w:pStyle w:val="Heading2"/>
        <w:rPr>
          <w:i/>
          <w:lang w:val="en-US"/>
        </w:rPr>
      </w:pPr>
      <w:r w:rsidRPr="001014FD">
        <w:rPr>
          <w:lang w:val="en-US"/>
        </w:rPr>
        <w:t>Disposal</w:t>
      </w:r>
    </w:p>
    <w:p w:rsidR="00F31E13" w:rsidRPr="00F31E13" w:rsidRDefault="00F31E13" w:rsidP="00F31E13">
      <w:pPr>
        <w:pStyle w:val="ListParagraph"/>
        <w:numPr>
          <w:ilvl w:val="0"/>
          <w:numId w:val="9"/>
        </w:numPr>
        <w:spacing w:after="0"/>
        <w:ind w:left="709" w:hanging="425"/>
        <w:rPr>
          <w:rFonts w:cs="Arial"/>
          <w:lang w:val="en-US"/>
        </w:rPr>
      </w:pPr>
      <w:r w:rsidRPr="00F31E13">
        <w:rPr>
          <w:rFonts w:cs="Arial"/>
          <w:lang w:val="en-US"/>
        </w:rPr>
        <w:t xml:space="preserve">Contact plates should be sterilized / autoclaved. </w:t>
      </w:r>
    </w:p>
    <w:p w:rsidR="00F31E13" w:rsidRPr="00F31E13" w:rsidRDefault="00F31E13" w:rsidP="00F31E13">
      <w:pPr>
        <w:pStyle w:val="ListParagraph"/>
        <w:numPr>
          <w:ilvl w:val="0"/>
          <w:numId w:val="9"/>
        </w:numPr>
        <w:spacing w:after="0"/>
        <w:ind w:left="709" w:hanging="425"/>
        <w:rPr>
          <w:rFonts w:cs="Arial"/>
          <w:lang w:val="en-US"/>
        </w:rPr>
      </w:pPr>
      <w:r w:rsidRPr="00F31E13">
        <w:rPr>
          <w:rFonts w:cs="Arial"/>
          <w:lang w:val="en-US"/>
        </w:rPr>
        <w:t>All material that has had contact with bacteria should be disinfected.</w:t>
      </w:r>
    </w:p>
    <w:p w:rsidR="00F31E13" w:rsidRPr="001014FD" w:rsidRDefault="00F31E13" w:rsidP="00F31E13">
      <w:pPr>
        <w:rPr>
          <w:rFonts w:cs="Arial"/>
          <w:lang w:val="en-US"/>
        </w:rPr>
      </w:pPr>
    </w:p>
    <w:p w:rsidR="005B320F" w:rsidRPr="00D93D4B" w:rsidRDefault="00F31E13" w:rsidP="00F31E13">
      <w:pPr>
        <w:spacing w:line="276" w:lineRule="auto"/>
        <w:jc w:val="both"/>
      </w:pPr>
      <w:r w:rsidRPr="00F31E13">
        <w:rPr>
          <w:rFonts w:cs="Arial"/>
          <w:sz w:val="22"/>
          <w:vertAlign w:val="superscript"/>
          <w:lang w:val="en-US"/>
        </w:rPr>
        <w:t xml:space="preserve">14 </w:t>
      </w:r>
      <w:r w:rsidRPr="00F31E13">
        <w:rPr>
          <w:rFonts w:cs="Arial"/>
          <w:sz w:val="22"/>
          <w:lang w:val="en-US"/>
        </w:rPr>
        <w:t>Source (adapted from):</w:t>
      </w:r>
      <w:r>
        <w:rPr>
          <w:rFonts w:cs="Arial"/>
          <w:sz w:val="22"/>
          <w:lang w:val="en-US"/>
        </w:rPr>
        <w:t xml:space="preserve">  </w:t>
      </w:r>
      <w:r w:rsidRPr="00F31E13">
        <w:rPr>
          <w:rFonts w:cs="Arial"/>
          <w:sz w:val="22"/>
          <w:lang w:val="en-US"/>
        </w:rPr>
        <w:t xml:space="preserve">Wagner, Günter und Blank-Rothenburg, Helga (2001). </w:t>
      </w:r>
      <w:r w:rsidRPr="00F31E13">
        <w:rPr>
          <w:rFonts w:cs="Arial"/>
          <w:bCs/>
          <w:sz w:val="22"/>
          <w:lang w:val="de-DE"/>
        </w:rPr>
        <w:t>Bei welcher Temperatur wird Wäsche hygienisch sauber - Wirksamkeit verschiedener Haushaltsreiniger auf ihre antibakterielle Wirkung</w:t>
      </w:r>
      <w:r w:rsidRPr="00F31E13">
        <w:rPr>
          <w:rFonts w:cs="Arial"/>
          <w:sz w:val="22"/>
          <w:lang w:val="de-DE"/>
        </w:rPr>
        <w:t xml:space="preserve">. </w:t>
      </w:r>
      <w:r w:rsidRPr="00F31E13">
        <w:rPr>
          <w:rFonts w:cs="Arial"/>
          <w:i/>
          <w:sz w:val="22"/>
          <w:lang w:val="de-DE"/>
        </w:rPr>
        <w:t>Naturwissenschaften im Unterricht - Chemie,</w:t>
      </w:r>
      <w:r w:rsidRPr="00F31E13">
        <w:rPr>
          <w:rFonts w:cs="Arial"/>
          <w:sz w:val="22"/>
          <w:lang w:val="de-DE"/>
        </w:rPr>
        <w:t xml:space="preserve"> 12(63), 51-52.</w:t>
      </w:r>
      <w:bookmarkStart w:id="0" w:name="_GoBack"/>
      <w:bookmarkEnd w:id="0"/>
    </w:p>
    <w:sectPr w:rsidR="005B320F" w:rsidRPr="00D93D4B" w:rsidSect="005B320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4A" w:rsidRDefault="0042564A" w:rsidP="003029FF">
      <w:pPr>
        <w:spacing w:after="0"/>
      </w:pPr>
      <w:r>
        <w:separator/>
      </w:r>
    </w:p>
  </w:endnote>
  <w:endnote w:type="continuationSeparator" w:id="0">
    <w:p w:rsidR="0042564A" w:rsidRDefault="0042564A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A3ACEDD" wp14:editId="2D1EC3C9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42564A" w:rsidRPr="0042564A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4A" w:rsidRDefault="0042564A" w:rsidP="003029FF">
      <w:pPr>
        <w:spacing w:after="0"/>
      </w:pPr>
      <w:r>
        <w:separator/>
      </w:r>
    </w:p>
  </w:footnote>
  <w:footnote w:type="continuationSeparator" w:id="0">
    <w:p w:rsidR="0042564A" w:rsidRDefault="0042564A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4E0C"/>
    <w:multiLevelType w:val="hybridMultilevel"/>
    <w:tmpl w:val="EFD6788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73301"/>
    <w:multiLevelType w:val="hybridMultilevel"/>
    <w:tmpl w:val="DD406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1047C"/>
    <w:multiLevelType w:val="hybridMultilevel"/>
    <w:tmpl w:val="667C1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35742"/>
    <w:multiLevelType w:val="hybridMultilevel"/>
    <w:tmpl w:val="9B4E6AD8"/>
    <w:lvl w:ilvl="0" w:tplc="FFFFFFFF">
      <w:start w:val="1"/>
      <w:numFmt w:val="decimal"/>
      <w:pStyle w:val="ChiKQuelle"/>
      <w:lvlText w:val="[%1]"/>
      <w:lvlJc w:val="left"/>
      <w:pPr>
        <w:tabs>
          <w:tab w:val="num" w:pos="720"/>
        </w:tabs>
        <w:ind w:left="720" w:hanging="55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01990"/>
    <w:multiLevelType w:val="hybridMultilevel"/>
    <w:tmpl w:val="903A8A24"/>
    <w:lvl w:ilvl="0" w:tplc="EAEAAA0E">
      <w:start w:val="1"/>
      <w:numFmt w:val="bullet"/>
      <w:pStyle w:val="Comme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B17FE"/>
    <w:multiLevelType w:val="hybridMultilevel"/>
    <w:tmpl w:val="1BEEE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D58E5"/>
    <w:multiLevelType w:val="hybridMultilevel"/>
    <w:tmpl w:val="03309E56"/>
    <w:lvl w:ilvl="0" w:tplc="CBF642BA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17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7"/>
  </w:num>
  <w:num w:numId="11">
    <w:abstractNumId w:val="23"/>
  </w:num>
  <w:num w:numId="12">
    <w:abstractNumId w:val="12"/>
  </w:num>
  <w:num w:numId="13">
    <w:abstractNumId w:val="22"/>
  </w:num>
  <w:num w:numId="14">
    <w:abstractNumId w:val="6"/>
  </w:num>
  <w:num w:numId="15">
    <w:abstractNumId w:val="5"/>
  </w:num>
  <w:num w:numId="16">
    <w:abstractNumId w:val="16"/>
  </w:num>
  <w:num w:numId="17">
    <w:abstractNumId w:val="19"/>
  </w:num>
  <w:num w:numId="18">
    <w:abstractNumId w:val="8"/>
  </w:num>
  <w:num w:numId="19">
    <w:abstractNumId w:val="9"/>
  </w:num>
  <w:num w:numId="20">
    <w:abstractNumId w:val="11"/>
  </w:num>
  <w:num w:numId="21">
    <w:abstractNumId w:val="4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76EBC"/>
    <w:rsid w:val="001E183A"/>
    <w:rsid w:val="002078B2"/>
    <w:rsid w:val="002546EB"/>
    <w:rsid w:val="00282186"/>
    <w:rsid w:val="003029FF"/>
    <w:rsid w:val="00355E34"/>
    <w:rsid w:val="00360011"/>
    <w:rsid w:val="0042564A"/>
    <w:rsid w:val="004C78E3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8E7904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D93D4B"/>
    <w:rsid w:val="00DA39A9"/>
    <w:rsid w:val="00DE0735"/>
    <w:rsid w:val="00E1321F"/>
    <w:rsid w:val="00EF26BB"/>
    <w:rsid w:val="00F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Activity 2.5: Comparison of the effectiveness of different household detergents1</vt:lpstr>
      <vt:lpstr>    Apparatus and materials</vt:lpstr>
      <vt:lpstr>    Safety </vt:lpstr>
      <vt:lpstr>    Procedure</vt:lpstr>
      <vt:lpstr>    Disposal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2013-06-26T10:05:00Z</dcterms:created>
  <dcterms:modified xsi:type="dcterms:W3CDTF">2013-06-26T10:05:00Z</dcterms:modified>
</cp:coreProperties>
</file>