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59" w:rsidRDefault="00164459" w:rsidP="00164459">
      <w:pPr>
        <w:pStyle w:val="Heading1"/>
      </w:pPr>
      <w:r w:rsidRPr="009E6A98">
        <w:t xml:space="preserve">Activity 3.9: </w:t>
      </w:r>
      <w:r>
        <w:t>Synthesis of bio-fib</w:t>
      </w:r>
      <w:r w:rsidRPr="009E6A98">
        <w:t>r</w:t>
      </w:r>
      <w:r>
        <w:t>e</w:t>
      </w:r>
      <w:r w:rsidRPr="009E6A98">
        <w:t xml:space="preserve">s </w:t>
      </w:r>
    </w:p>
    <w:p w:rsidR="00164459" w:rsidRDefault="00164459" w:rsidP="00164459"/>
    <w:p w:rsidR="00164459" w:rsidRPr="001014FD" w:rsidRDefault="00164459" w:rsidP="00164459">
      <w:pPr>
        <w:pStyle w:val="Heading2"/>
        <w:rPr>
          <w:lang w:val="en-US"/>
        </w:rPr>
      </w:pPr>
      <w:r w:rsidRPr="001014FD">
        <w:rPr>
          <w:lang w:val="en-US"/>
        </w:rPr>
        <w:t>A) Synthesis of calcium alginate threads</w:t>
      </w:r>
      <w:r w:rsidRPr="001014FD">
        <w:rPr>
          <w:vertAlign w:val="superscript"/>
          <w:lang w:val="en-US"/>
        </w:rPr>
        <w:t>35</w:t>
      </w:r>
    </w:p>
    <w:p w:rsidR="00164459" w:rsidRPr="00D067F4" w:rsidRDefault="00164459" w:rsidP="00164459">
      <w:pPr>
        <w:jc w:val="both"/>
        <w:rPr>
          <w:rFonts w:cs="Arial"/>
          <w:b/>
          <w:i/>
          <w:sz w:val="22"/>
          <w:lang w:val="en-US"/>
        </w:rPr>
      </w:pPr>
    </w:p>
    <w:p w:rsidR="00164459" w:rsidRPr="00D067F4" w:rsidRDefault="00164459" w:rsidP="00164459">
      <w:pPr>
        <w:pStyle w:val="Heading3"/>
        <w:rPr>
          <w:lang w:val="en-US"/>
        </w:rPr>
      </w:pPr>
      <w:r w:rsidRPr="00D067F4">
        <w:rPr>
          <w:lang w:val="en-US"/>
        </w:rPr>
        <w:t>Apparatus and materials</w:t>
      </w:r>
    </w:p>
    <w:p w:rsidR="00164459" w:rsidRPr="00D067F4" w:rsidRDefault="00164459" w:rsidP="00A07CEB">
      <w:pPr>
        <w:pStyle w:val="ListParagraph"/>
        <w:numPr>
          <w:ilvl w:val="0"/>
          <w:numId w:val="5"/>
        </w:numPr>
        <w:spacing w:after="0"/>
        <w:ind w:hanging="436"/>
        <w:jc w:val="both"/>
        <w:rPr>
          <w:rFonts w:cs="Arial"/>
          <w:sz w:val="22"/>
          <w:lang w:val="de-DE"/>
        </w:rPr>
      </w:pPr>
      <w:r w:rsidRPr="00D067F4">
        <w:rPr>
          <w:rFonts w:cs="Arial"/>
          <w:sz w:val="22"/>
          <w:lang w:val="de-DE"/>
        </w:rPr>
        <w:t>sodium alginate sol (</w:t>
      </w:r>
      <w:r w:rsidRPr="00D067F4">
        <w:rPr>
          <w:rFonts w:cs="Arial"/>
          <w:sz w:val="22"/>
          <w:lang w:val="en-US"/>
        </w:rPr>
        <w:t>ρ</w:t>
      </w:r>
      <w:r w:rsidRPr="00D067F4">
        <w:rPr>
          <w:rFonts w:cs="Arial"/>
          <w:sz w:val="22"/>
          <w:lang w:val="de-DE"/>
        </w:rPr>
        <w:t> = 20 g/l)</w:t>
      </w:r>
    </w:p>
    <w:p w:rsidR="00164459" w:rsidRPr="00D067F4" w:rsidRDefault="00164459" w:rsidP="00A07CEB">
      <w:pPr>
        <w:pStyle w:val="ListParagraph"/>
        <w:numPr>
          <w:ilvl w:val="0"/>
          <w:numId w:val="5"/>
        </w:numPr>
        <w:spacing w:after="0"/>
        <w:ind w:hanging="436"/>
        <w:jc w:val="both"/>
        <w:rPr>
          <w:rFonts w:cs="Arial"/>
          <w:sz w:val="22"/>
          <w:lang w:val="en-US"/>
        </w:rPr>
      </w:pPr>
      <w:r w:rsidRPr="00D067F4">
        <w:rPr>
          <w:rFonts w:cs="Arial"/>
          <w:sz w:val="22"/>
          <w:lang w:val="en-US"/>
        </w:rPr>
        <w:t>calcium chloride solution (c = 1 mol/l)</w:t>
      </w:r>
    </w:p>
    <w:p w:rsidR="00164459" w:rsidRPr="00D067F4" w:rsidRDefault="00DB36C6" w:rsidP="00A07CEB">
      <w:pPr>
        <w:pStyle w:val="ListParagraph"/>
        <w:numPr>
          <w:ilvl w:val="0"/>
          <w:numId w:val="5"/>
        </w:numPr>
        <w:spacing w:after="0"/>
        <w:ind w:hanging="436"/>
        <w:jc w:val="both"/>
        <w:rPr>
          <w:rFonts w:cs="Arial"/>
          <w:sz w:val="22"/>
          <w:lang w:val="en-US"/>
        </w:rPr>
      </w:pPr>
      <w:r w:rsidRPr="00D067F4">
        <w:rPr>
          <w:rFonts w:cs="Arial"/>
          <w:sz w:val="22"/>
          <w:lang w:val="en-US"/>
        </w:rPr>
        <w:t>deionized</w:t>
      </w:r>
      <w:bookmarkStart w:id="0" w:name="_GoBack"/>
      <w:bookmarkEnd w:id="0"/>
      <w:r w:rsidR="00164459" w:rsidRPr="00D067F4">
        <w:rPr>
          <w:rFonts w:cs="Arial"/>
          <w:sz w:val="22"/>
          <w:lang w:val="en-US"/>
        </w:rPr>
        <w:t xml:space="preserve"> water</w:t>
      </w:r>
    </w:p>
    <w:p w:rsidR="00164459" w:rsidRPr="00D067F4" w:rsidRDefault="00164459" w:rsidP="00A07CEB">
      <w:pPr>
        <w:pStyle w:val="ListParagraph"/>
        <w:numPr>
          <w:ilvl w:val="0"/>
          <w:numId w:val="5"/>
        </w:numPr>
        <w:spacing w:after="0"/>
        <w:ind w:hanging="436"/>
        <w:jc w:val="both"/>
        <w:rPr>
          <w:rFonts w:cs="Arial"/>
          <w:sz w:val="22"/>
          <w:lang w:val="en-US"/>
        </w:rPr>
      </w:pPr>
      <w:r w:rsidRPr="00D067F4">
        <w:rPr>
          <w:rFonts w:cs="Arial"/>
          <w:sz w:val="22"/>
          <w:lang w:val="en-US"/>
        </w:rPr>
        <w:t>beaker (250 ml)</w:t>
      </w:r>
    </w:p>
    <w:p w:rsidR="00164459" w:rsidRPr="00D067F4" w:rsidRDefault="00164459" w:rsidP="00A07CEB">
      <w:pPr>
        <w:pStyle w:val="ListParagraph"/>
        <w:numPr>
          <w:ilvl w:val="0"/>
          <w:numId w:val="5"/>
        </w:numPr>
        <w:spacing w:after="0"/>
        <w:ind w:hanging="436"/>
        <w:jc w:val="both"/>
        <w:rPr>
          <w:rFonts w:cs="Arial"/>
          <w:sz w:val="22"/>
          <w:lang w:val="en-US"/>
        </w:rPr>
      </w:pPr>
      <w:r w:rsidRPr="00D067F4">
        <w:rPr>
          <w:rFonts w:cs="Arial"/>
          <w:sz w:val="22"/>
          <w:lang w:val="en-US"/>
        </w:rPr>
        <w:t>reaction tube (diameter: 2 cm, length: 25 cm)</w:t>
      </w:r>
    </w:p>
    <w:p w:rsidR="00164459" w:rsidRPr="00D067F4" w:rsidRDefault="00164459" w:rsidP="00A07CEB">
      <w:pPr>
        <w:pStyle w:val="ListParagraph"/>
        <w:numPr>
          <w:ilvl w:val="0"/>
          <w:numId w:val="5"/>
        </w:numPr>
        <w:spacing w:after="0"/>
        <w:ind w:hanging="436"/>
        <w:jc w:val="both"/>
        <w:rPr>
          <w:rFonts w:cs="Arial"/>
          <w:sz w:val="22"/>
          <w:lang w:val="en-US"/>
        </w:rPr>
      </w:pPr>
      <w:r w:rsidRPr="00D067F4">
        <w:rPr>
          <w:rFonts w:cs="Arial"/>
          <w:sz w:val="22"/>
          <w:lang w:val="en-US"/>
        </w:rPr>
        <w:t>measuring cylinder (100 ml)</w:t>
      </w:r>
    </w:p>
    <w:p w:rsidR="00164459" w:rsidRPr="00D067F4" w:rsidRDefault="00164459" w:rsidP="00A07CEB">
      <w:pPr>
        <w:pStyle w:val="ListParagraph"/>
        <w:numPr>
          <w:ilvl w:val="0"/>
          <w:numId w:val="5"/>
        </w:numPr>
        <w:spacing w:after="0"/>
        <w:ind w:hanging="436"/>
        <w:jc w:val="both"/>
        <w:rPr>
          <w:rFonts w:cs="Arial"/>
          <w:sz w:val="22"/>
          <w:lang w:val="en-US"/>
        </w:rPr>
      </w:pPr>
      <w:r w:rsidRPr="00D067F4">
        <w:rPr>
          <w:rFonts w:cs="Arial"/>
          <w:sz w:val="22"/>
          <w:lang w:val="en-US"/>
        </w:rPr>
        <w:t>rubber stopper to fit the reaction tube</w:t>
      </w:r>
    </w:p>
    <w:p w:rsidR="00164459" w:rsidRPr="00D067F4" w:rsidRDefault="00164459" w:rsidP="00A07CEB">
      <w:pPr>
        <w:pStyle w:val="ListParagraph"/>
        <w:numPr>
          <w:ilvl w:val="0"/>
          <w:numId w:val="5"/>
        </w:numPr>
        <w:spacing w:after="0"/>
        <w:ind w:hanging="436"/>
        <w:jc w:val="both"/>
        <w:rPr>
          <w:rFonts w:cs="Arial"/>
          <w:sz w:val="22"/>
          <w:lang w:val="en-US"/>
        </w:rPr>
      </w:pPr>
      <w:r w:rsidRPr="00D067F4">
        <w:rPr>
          <w:rFonts w:cs="Arial"/>
          <w:sz w:val="22"/>
          <w:lang w:val="en-US"/>
        </w:rPr>
        <w:t xml:space="preserve">heatable magnetic stirrer and magnetic stirring bar </w:t>
      </w:r>
    </w:p>
    <w:p w:rsidR="00164459" w:rsidRPr="00D067F4" w:rsidRDefault="00164459" w:rsidP="00A07CEB">
      <w:pPr>
        <w:pStyle w:val="ListParagraph"/>
        <w:numPr>
          <w:ilvl w:val="0"/>
          <w:numId w:val="5"/>
        </w:numPr>
        <w:spacing w:after="0"/>
        <w:ind w:hanging="436"/>
        <w:jc w:val="both"/>
        <w:rPr>
          <w:rFonts w:cs="Arial"/>
          <w:sz w:val="22"/>
          <w:lang w:val="en-US"/>
        </w:rPr>
      </w:pPr>
      <w:r w:rsidRPr="00D067F4">
        <w:rPr>
          <w:rFonts w:cs="Arial"/>
          <w:sz w:val="22"/>
          <w:lang w:val="en-US"/>
        </w:rPr>
        <w:t>glass rod</w:t>
      </w:r>
    </w:p>
    <w:p w:rsidR="00164459" w:rsidRPr="00D067F4" w:rsidRDefault="00164459" w:rsidP="00A07CEB">
      <w:pPr>
        <w:pStyle w:val="ListParagraph"/>
        <w:numPr>
          <w:ilvl w:val="0"/>
          <w:numId w:val="5"/>
        </w:numPr>
        <w:spacing w:after="0"/>
        <w:ind w:hanging="436"/>
        <w:jc w:val="both"/>
        <w:rPr>
          <w:rFonts w:cs="Arial"/>
          <w:sz w:val="22"/>
          <w:lang w:val="en-US"/>
        </w:rPr>
      </w:pPr>
      <w:r w:rsidRPr="00D067F4">
        <w:rPr>
          <w:rFonts w:cs="Arial"/>
          <w:sz w:val="22"/>
          <w:lang w:val="en-US"/>
        </w:rPr>
        <w:t>syringe (2 ml) with injection needles (diameter: 0.45 mm, length: 12 mm)</w:t>
      </w:r>
    </w:p>
    <w:p w:rsidR="00164459" w:rsidRPr="00D067F4" w:rsidRDefault="00164459" w:rsidP="00A07CEB">
      <w:pPr>
        <w:pStyle w:val="ListParagraph"/>
        <w:numPr>
          <w:ilvl w:val="0"/>
          <w:numId w:val="5"/>
        </w:numPr>
        <w:spacing w:after="0"/>
        <w:ind w:hanging="436"/>
        <w:jc w:val="both"/>
        <w:rPr>
          <w:rFonts w:cs="Arial"/>
          <w:sz w:val="22"/>
          <w:lang w:val="en-US"/>
        </w:rPr>
      </w:pPr>
      <w:r w:rsidRPr="00D067F4">
        <w:rPr>
          <w:rFonts w:cs="Arial"/>
          <w:sz w:val="22"/>
          <w:lang w:val="en-US"/>
        </w:rPr>
        <w:t>tweezers</w:t>
      </w:r>
    </w:p>
    <w:p w:rsidR="00164459" w:rsidRPr="00D067F4" w:rsidRDefault="00164459" w:rsidP="00A07CEB">
      <w:pPr>
        <w:pStyle w:val="ListParagraph"/>
        <w:numPr>
          <w:ilvl w:val="0"/>
          <w:numId w:val="5"/>
        </w:numPr>
        <w:spacing w:after="0"/>
        <w:ind w:hanging="436"/>
        <w:jc w:val="both"/>
        <w:rPr>
          <w:rFonts w:cs="Arial"/>
          <w:sz w:val="22"/>
          <w:lang w:val="en-US"/>
        </w:rPr>
      </w:pPr>
      <w:r w:rsidRPr="00D067F4">
        <w:rPr>
          <w:rFonts w:cs="Arial"/>
          <w:sz w:val="22"/>
          <w:lang w:val="en-US"/>
        </w:rPr>
        <w:t>paper towels</w:t>
      </w:r>
    </w:p>
    <w:p w:rsidR="00164459" w:rsidRPr="00D067F4" w:rsidRDefault="00164459" w:rsidP="00A07CEB">
      <w:pPr>
        <w:pStyle w:val="ListParagraph"/>
        <w:numPr>
          <w:ilvl w:val="0"/>
          <w:numId w:val="5"/>
        </w:numPr>
        <w:spacing w:after="0"/>
        <w:ind w:hanging="436"/>
        <w:jc w:val="both"/>
        <w:rPr>
          <w:rFonts w:cs="Arial"/>
          <w:sz w:val="22"/>
          <w:lang w:val="en-US"/>
        </w:rPr>
      </w:pPr>
      <w:r w:rsidRPr="00D067F4">
        <w:rPr>
          <w:rFonts w:cs="Arial"/>
          <w:sz w:val="22"/>
          <w:lang w:val="en-US"/>
        </w:rPr>
        <w:t>scale</w:t>
      </w:r>
    </w:p>
    <w:p w:rsidR="00164459" w:rsidRDefault="00164459" w:rsidP="00A07CEB">
      <w:pPr>
        <w:pStyle w:val="ListParagraph"/>
        <w:numPr>
          <w:ilvl w:val="0"/>
          <w:numId w:val="5"/>
        </w:numPr>
        <w:spacing w:after="0"/>
        <w:ind w:hanging="436"/>
        <w:jc w:val="both"/>
        <w:rPr>
          <w:rFonts w:cs="Arial"/>
          <w:sz w:val="22"/>
          <w:lang w:val="en-US"/>
        </w:rPr>
      </w:pPr>
      <w:r w:rsidRPr="00D067F4">
        <w:rPr>
          <w:rFonts w:cs="Arial"/>
          <w:sz w:val="22"/>
          <w:lang w:val="en-US"/>
        </w:rPr>
        <w:t>sieve</w:t>
      </w:r>
    </w:p>
    <w:p w:rsidR="00164459" w:rsidRPr="00164459" w:rsidRDefault="00164459" w:rsidP="00164459">
      <w:pPr>
        <w:pStyle w:val="ListParagraph"/>
        <w:spacing w:after="0"/>
        <w:jc w:val="both"/>
        <w:rPr>
          <w:rFonts w:cs="Arial"/>
          <w:sz w:val="22"/>
          <w:lang w:val="en-US"/>
        </w:rPr>
      </w:pPr>
    </w:p>
    <w:p w:rsidR="00164459" w:rsidRPr="00D067F4" w:rsidRDefault="00164459" w:rsidP="00164459">
      <w:pPr>
        <w:pStyle w:val="Heading3"/>
        <w:rPr>
          <w:i/>
          <w:lang w:val="en-US"/>
        </w:rPr>
      </w:pPr>
      <w:r w:rsidRPr="00D067F4">
        <w:rPr>
          <w:lang w:val="en-US"/>
        </w:rPr>
        <w:t>Procedure</w:t>
      </w:r>
    </w:p>
    <w:p w:rsidR="00164459" w:rsidRPr="00D067F4" w:rsidRDefault="00164459" w:rsidP="00A07CEB">
      <w:pPr>
        <w:pStyle w:val="ListParagraph"/>
        <w:numPr>
          <w:ilvl w:val="0"/>
          <w:numId w:val="7"/>
        </w:numPr>
        <w:spacing w:after="0"/>
        <w:jc w:val="both"/>
        <w:rPr>
          <w:sz w:val="22"/>
          <w:lang w:val="en-US"/>
        </w:rPr>
      </w:pPr>
      <w:r w:rsidRPr="00D067F4">
        <w:rPr>
          <w:sz w:val="22"/>
          <w:lang w:val="en-US"/>
        </w:rPr>
        <w:t>For preparing 100 ml of the sodium alginate sol, warm 80 ml of deionised water in the beaker to 70°C. Turn of the heat and increase stirring speed to a maximum so that a vortex forms. Sift 2 g of sodium alginale to the upper vortex wall and keep stirring until the sodium alginate dissolves (help out with a glass rod if needed, after turning off the stirrer).</w:t>
      </w:r>
    </w:p>
    <w:p w:rsidR="00164459" w:rsidRPr="00D067F4" w:rsidRDefault="00164459" w:rsidP="00A07CEB">
      <w:pPr>
        <w:pStyle w:val="ListParagraph"/>
        <w:numPr>
          <w:ilvl w:val="0"/>
          <w:numId w:val="7"/>
        </w:numPr>
        <w:spacing w:after="0"/>
        <w:jc w:val="both"/>
        <w:rPr>
          <w:sz w:val="22"/>
          <w:lang w:val="en-US"/>
        </w:rPr>
      </w:pPr>
      <w:r w:rsidRPr="00D067F4">
        <w:rPr>
          <w:sz w:val="22"/>
          <w:lang w:val="en-US"/>
        </w:rPr>
        <w:t>After the sol has cooled to room temperature, remove the stirring bar and clean it and the glass rod with deionised water over the beaker. Add deionised water to yield 100 ml and mix stir the sol again with the glass rod.</w:t>
      </w:r>
    </w:p>
    <w:p w:rsidR="00164459" w:rsidRPr="00D067F4" w:rsidRDefault="00164459" w:rsidP="00A07CEB">
      <w:pPr>
        <w:pStyle w:val="ListParagraph"/>
        <w:numPr>
          <w:ilvl w:val="0"/>
          <w:numId w:val="7"/>
        </w:numPr>
        <w:spacing w:after="0"/>
        <w:jc w:val="both"/>
        <w:rPr>
          <w:sz w:val="22"/>
          <w:lang w:val="en-US"/>
        </w:rPr>
      </w:pPr>
      <w:r w:rsidRPr="00D067F4">
        <w:rPr>
          <w:sz w:val="22"/>
          <w:lang w:val="en-US"/>
        </w:rPr>
        <w:t>Mount the reaction tube vertically, close the bottom with a rubber stopper and add 50 ml of calcium chloride solution.</w:t>
      </w:r>
    </w:p>
    <w:p w:rsidR="00164459" w:rsidRPr="00D067F4" w:rsidRDefault="00164459" w:rsidP="00A07CEB">
      <w:pPr>
        <w:pStyle w:val="ListParagraph"/>
        <w:numPr>
          <w:ilvl w:val="0"/>
          <w:numId w:val="7"/>
        </w:numPr>
        <w:spacing w:after="0"/>
        <w:jc w:val="both"/>
        <w:rPr>
          <w:sz w:val="22"/>
          <w:lang w:val="en-US"/>
        </w:rPr>
      </w:pPr>
      <w:r w:rsidRPr="00D067F4">
        <w:rPr>
          <w:sz w:val="22"/>
          <w:lang w:val="en-US"/>
        </w:rPr>
        <w:t>Fill the syringe (without needle) with 1 ml of the sodium alginate sol and clean the outside of the syringe with a paper towel. Let air bubbles in the sol rise to the tip of the syringe and then attach the needle.</w:t>
      </w:r>
    </w:p>
    <w:p w:rsidR="00164459" w:rsidRPr="00D067F4" w:rsidRDefault="00164459" w:rsidP="00A07CEB">
      <w:pPr>
        <w:pStyle w:val="ListParagraph"/>
        <w:numPr>
          <w:ilvl w:val="0"/>
          <w:numId w:val="7"/>
        </w:numPr>
        <w:spacing w:after="0"/>
        <w:jc w:val="both"/>
        <w:rPr>
          <w:sz w:val="22"/>
          <w:lang w:val="en-US"/>
        </w:rPr>
      </w:pPr>
      <w:r w:rsidRPr="00D067F4">
        <w:rPr>
          <w:sz w:val="22"/>
          <w:lang w:val="en-US"/>
        </w:rPr>
        <w:t xml:space="preserve">Pierce the rubber stopper of the reaction tube carefully and dress the sol into the calcium chloride solution carefully and evenly. After the syringe is empty, it is removed with the needle. Refill the syringe and repeat the above-described process of attaching a </w:t>
      </w:r>
      <w:r w:rsidRPr="00D067F4">
        <w:rPr>
          <w:b/>
          <w:sz w:val="22"/>
          <w:lang w:val="en-US"/>
        </w:rPr>
        <w:t>NEW</w:t>
      </w:r>
      <w:r w:rsidRPr="00D067F4">
        <w:rPr>
          <w:sz w:val="22"/>
          <w:lang w:val="en-US"/>
        </w:rPr>
        <w:t xml:space="preserve"> needle.</w:t>
      </w:r>
    </w:p>
    <w:p w:rsidR="00164459" w:rsidRPr="00D067F4" w:rsidRDefault="00164459" w:rsidP="00A07CEB">
      <w:pPr>
        <w:pStyle w:val="ListParagraph"/>
        <w:numPr>
          <w:ilvl w:val="0"/>
          <w:numId w:val="7"/>
        </w:numPr>
        <w:spacing w:after="0"/>
        <w:jc w:val="both"/>
        <w:rPr>
          <w:sz w:val="22"/>
          <w:lang w:val="en-US"/>
        </w:rPr>
      </w:pPr>
      <w:r w:rsidRPr="00D067F4">
        <w:rPr>
          <w:sz w:val="22"/>
          <w:lang w:val="en-US"/>
        </w:rPr>
        <w:t>The thread will rise to the top and can be removed after 1 minute from the solution. Hang it up to dry and weigh the gained fibre.</w:t>
      </w:r>
    </w:p>
    <w:p w:rsidR="00164459" w:rsidRDefault="00164459" w:rsidP="00164459">
      <w:pPr>
        <w:jc w:val="both"/>
        <w:rPr>
          <w:sz w:val="22"/>
          <w:lang w:val="en-US"/>
        </w:rPr>
      </w:pPr>
    </w:p>
    <w:p w:rsidR="00164459" w:rsidRPr="00D067F4" w:rsidRDefault="00164459" w:rsidP="00164459">
      <w:pPr>
        <w:jc w:val="both"/>
        <w:rPr>
          <w:sz w:val="22"/>
          <w:lang w:val="en-US"/>
        </w:rPr>
      </w:pPr>
    </w:p>
    <w:p w:rsidR="00164459" w:rsidRPr="00D067F4" w:rsidRDefault="00164459" w:rsidP="00164459">
      <w:pPr>
        <w:pStyle w:val="Heading3"/>
        <w:rPr>
          <w:i/>
          <w:lang w:val="en-US"/>
        </w:rPr>
      </w:pPr>
      <w:r w:rsidRPr="00D067F4">
        <w:rPr>
          <w:lang w:val="en-US"/>
        </w:rPr>
        <w:lastRenderedPageBreak/>
        <w:t>Disposal</w:t>
      </w:r>
    </w:p>
    <w:p w:rsidR="00164459" w:rsidRPr="00D067F4" w:rsidRDefault="00164459" w:rsidP="00A07CEB">
      <w:pPr>
        <w:numPr>
          <w:ilvl w:val="0"/>
          <w:numId w:val="6"/>
        </w:numPr>
        <w:spacing w:after="0"/>
        <w:jc w:val="both"/>
        <w:rPr>
          <w:rFonts w:cs="Arial"/>
          <w:sz w:val="22"/>
          <w:lang w:val="en-US"/>
        </w:rPr>
      </w:pPr>
      <w:r w:rsidRPr="00D067F4">
        <w:rPr>
          <w:rFonts w:cs="Arial"/>
          <w:sz w:val="22"/>
          <w:lang w:val="en-US"/>
        </w:rPr>
        <w:t>Pour the calcium chloride solution and any remaining sodium alginate sol down the sink. Put the calcium alginate threads in the waste bin.</w:t>
      </w:r>
    </w:p>
    <w:p w:rsidR="00164459" w:rsidRPr="00D067F4" w:rsidRDefault="00164459" w:rsidP="00164459">
      <w:pPr>
        <w:jc w:val="both"/>
        <w:rPr>
          <w:sz w:val="22"/>
          <w:lang w:val="en-US"/>
        </w:rPr>
      </w:pPr>
    </w:p>
    <w:p w:rsidR="00164459" w:rsidRPr="00D067F4" w:rsidRDefault="00164459" w:rsidP="00164459">
      <w:pPr>
        <w:pStyle w:val="Heading3"/>
        <w:rPr>
          <w:i/>
          <w:lang w:val="en-US"/>
        </w:rPr>
      </w:pPr>
      <w:r w:rsidRPr="00D067F4">
        <w:rPr>
          <w:lang w:val="en-US"/>
        </w:rPr>
        <w:t>Further ideas</w:t>
      </w:r>
    </w:p>
    <w:p w:rsidR="00164459" w:rsidRPr="00D067F4" w:rsidRDefault="00164459" w:rsidP="00A07CEB">
      <w:pPr>
        <w:pStyle w:val="ListParagraph"/>
        <w:numPr>
          <w:ilvl w:val="0"/>
          <w:numId w:val="11"/>
        </w:numPr>
        <w:spacing w:after="0"/>
        <w:jc w:val="both"/>
        <w:rPr>
          <w:sz w:val="22"/>
          <w:lang w:val="en-US"/>
        </w:rPr>
      </w:pPr>
      <w:r w:rsidRPr="00D067F4">
        <w:rPr>
          <w:sz w:val="22"/>
          <w:lang w:val="en-US"/>
        </w:rPr>
        <w:t>Research what calcium alginate threads are used for.</w:t>
      </w:r>
    </w:p>
    <w:p w:rsidR="00164459" w:rsidRDefault="00164459" w:rsidP="00164459">
      <w:pPr>
        <w:jc w:val="both"/>
        <w:rPr>
          <w:lang w:val="en-US"/>
        </w:rPr>
      </w:pPr>
    </w:p>
    <w:p w:rsidR="00164459" w:rsidRPr="00D067F4" w:rsidRDefault="00164459" w:rsidP="00164459">
      <w:pPr>
        <w:jc w:val="both"/>
        <w:rPr>
          <w:lang w:val="en-US"/>
        </w:rPr>
      </w:pPr>
    </w:p>
    <w:p w:rsidR="00164459" w:rsidRPr="00164459" w:rsidRDefault="00164459" w:rsidP="00164459">
      <w:pPr>
        <w:spacing w:line="276" w:lineRule="auto"/>
        <w:jc w:val="both"/>
        <w:rPr>
          <w:rFonts w:cs="Arial"/>
          <w:sz w:val="20"/>
          <w:lang w:val="en-US"/>
        </w:rPr>
      </w:pPr>
      <w:r w:rsidRPr="00164459">
        <w:rPr>
          <w:rFonts w:cs="Arial"/>
          <w:sz w:val="20"/>
          <w:vertAlign w:val="superscript"/>
          <w:lang w:val="en-US"/>
        </w:rPr>
        <w:t>35</w:t>
      </w:r>
      <w:r w:rsidRPr="00164459">
        <w:rPr>
          <w:rFonts w:cs="Arial"/>
          <w:sz w:val="20"/>
          <w:lang w:val="en-US"/>
        </w:rPr>
        <w:t xml:space="preserve"> Source of experiment:</w:t>
      </w:r>
    </w:p>
    <w:p w:rsidR="00164459" w:rsidRPr="00164459" w:rsidRDefault="00164459" w:rsidP="00164459">
      <w:pPr>
        <w:spacing w:line="276" w:lineRule="auto"/>
        <w:jc w:val="both"/>
        <w:rPr>
          <w:sz w:val="20"/>
          <w:lang w:val="de-DE"/>
        </w:rPr>
      </w:pPr>
      <w:r w:rsidRPr="00164459">
        <w:rPr>
          <w:sz w:val="20"/>
          <w:lang w:val="en-US"/>
        </w:rPr>
        <w:t xml:space="preserve">Marburger, A. (2002). </w:t>
      </w:r>
      <w:r w:rsidRPr="00164459">
        <w:rPr>
          <w:sz w:val="20"/>
          <w:lang w:val="de-DE"/>
        </w:rPr>
        <w:t xml:space="preserve">Alginate in der Medizin: Anwendung in Wundauflagen, Dentalabdruckmassen und Medikamenten gegen Sodbrennen. </w:t>
      </w:r>
      <w:r w:rsidRPr="00164459">
        <w:rPr>
          <w:i/>
          <w:sz w:val="20"/>
          <w:lang w:val="de-DE"/>
        </w:rPr>
        <w:t>Praxis der Naturwissenschaften - Chemie in der Schule</w:t>
      </w:r>
      <w:r w:rsidRPr="00164459">
        <w:rPr>
          <w:sz w:val="20"/>
          <w:lang w:val="de-DE"/>
        </w:rPr>
        <w:t>, 51(5), 27-35.</w:t>
      </w:r>
    </w:p>
    <w:p w:rsidR="00164459" w:rsidRDefault="00164459">
      <w:pPr>
        <w:spacing w:after="200" w:line="276" w:lineRule="auto"/>
      </w:pPr>
      <w:r>
        <w:br w:type="page"/>
      </w:r>
    </w:p>
    <w:p w:rsidR="00164459" w:rsidRPr="001014FD" w:rsidRDefault="00164459" w:rsidP="00164459">
      <w:pPr>
        <w:pStyle w:val="Heading2"/>
        <w:rPr>
          <w:lang w:val="de-DE"/>
        </w:rPr>
      </w:pPr>
      <w:r w:rsidRPr="001014FD">
        <w:rPr>
          <w:lang w:val="de-DE"/>
        </w:rPr>
        <w:t>B) Synthesis of polylactic acid fibres</w:t>
      </w:r>
      <w:r w:rsidRPr="001014FD">
        <w:rPr>
          <w:vertAlign w:val="superscript"/>
          <w:lang w:val="de-DE"/>
        </w:rPr>
        <w:t>36</w:t>
      </w:r>
    </w:p>
    <w:p w:rsidR="00164459" w:rsidRPr="001014FD" w:rsidRDefault="00164459" w:rsidP="00164459">
      <w:pPr>
        <w:jc w:val="both"/>
        <w:rPr>
          <w:b/>
          <w:highlight w:val="yellow"/>
          <w:lang w:val="de-DE"/>
        </w:rPr>
      </w:pPr>
    </w:p>
    <w:p w:rsidR="00164459" w:rsidRPr="001014FD" w:rsidRDefault="00164459" w:rsidP="00164459">
      <w:pPr>
        <w:pStyle w:val="Heading3"/>
        <w:rPr>
          <w:i/>
          <w:lang w:val="en-US"/>
        </w:rPr>
      </w:pPr>
      <w:r w:rsidRPr="001014FD">
        <w:rPr>
          <w:lang w:val="en-US"/>
        </w:rPr>
        <w:t>Apparatus and materials</w:t>
      </w:r>
    </w:p>
    <w:p w:rsidR="00164459" w:rsidRPr="001014FD" w:rsidRDefault="00164459" w:rsidP="00A07CEB">
      <w:pPr>
        <w:pStyle w:val="ListParagraph"/>
        <w:numPr>
          <w:ilvl w:val="0"/>
          <w:numId w:val="8"/>
        </w:numPr>
        <w:spacing w:after="0"/>
        <w:jc w:val="both"/>
        <w:rPr>
          <w:sz w:val="22"/>
          <w:lang w:val="en-US"/>
        </w:rPr>
      </w:pPr>
      <w:r w:rsidRPr="001014FD">
        <w:rPr>
          <w:sz w:val="22"/>
          <w:lang w:val="en-US"/>
        </w:rPr>
        <w:t>test tube</w:t>
      </w:r>
    </w:p>
    <w:p w:rsidR="00164459" w:rsidRPr="001014FD" w:rsidRDefault="00164459" w:rsidP="00A07CEB">
      <w:pPr>
        <w:pStyle w:val="ListParagraph"/>
        <w:numPr>
          <w:ilvl w:val="0"/>
          <w:numId w:val="8"/>
        </w:numPr>
        <w:spacing w:after="0"/>
        <w:jc w:val="both"/>
        <w:rPr>
          <w:sz w:val="22"/>
          <w:lang w:val="en-US"/>
        </w:rPr>
      </w:pPr>
      <w:r w:rsidRPr="001014FD">
        <w:rPr>
          <w:sz w:val="22"/>
          <w:lang w:val="en-US"/>
        </w:rPr>
        <w:t>test tube stand</w:t>
      </w:r>
    </w:p>
    <w:p w:rsidR="00164459" w:rsidRPr="001014FD" w:rsidRDefault="00164459" w:rsidP="00A07CEB">
      <w:pPr>
        <w:pStyle w:val="ListParagraph"/>
        <w:numPr>
          <w:ilvl w:val="0"/>
          <w:numId w:val="8"/>
        </w:numPr>
        <w:spacing w:after="0"/>
        <w:jc w:val="both"/>
        <w:rPr>
          <w:sz w:val="22"/>
          <w:lang w:val="en-US"/>
        </w:rPr>
      </w:pPr>
      <w:r w:rsidRPr="001014FD">
        <w:rPr>
          <w:sz w:val="22"/>
          <w:lang w:val="en-US"/>
        </w:rPr>
        <w:t>gas burner</w:t>
      </w:r>
    </w:p>
    <w:p w:rsidR="00164459" w:rsidRPr="001014FD" w:rsidRDefault="00164459" w:rsidP="00A07CEB">
      <w:pPr>
        <w:pStyle w:val="ListParagraph"/>
        <w:numPr>
          <w:ilvl w:val="0"/>
          <w:numId w:val="8"/>
        </w:numPr>
        <w:spacing w:after="0"/>
        <w:jc w:val="both"/>
        <w:rPr>
          <w:sz w:val="22"/>
          <w:lang w:val="en-US"/>
        </w:rPr>
      </w:pPr>
      <w:r w:rsidRPr="001014FD">
        <w:rPr>
          <w:sz w:val="22"/>
          <w:lang w:val="en-US"/>
        </w:rPr>
        <w:t>plastic weighing dishes (chilled)</w:t>
      </w:r>
    </w:p>
    <w:p w:rsidR="00164459" w:rsidRPr="001014FD" w:rsidRDefault="00164459" w:rsidP="00A07CEB">
      <w:pPr>
        <w:pStyle w:val="ListParagraph"/>
        <w:numPr>
          <w:ilvl w:val="0"/>
          <w:numId w:val="8"/>
        </w:numPr>
        <w:spacing w:after="0"/>
        <w:jc w:val="both"/>
        <w:rPr>
          <w:sz w:val="22"/>
          <w:lang w:val="en-US"/>
        </w:rPr>
      </w:pPr>
      <w:r w:rsidRPr="001014FD">
        <w:rPr>
          <w:sz w:val="22"/>
          <w:lang w:val="en-US"/>
        </w:rPr>
        <w:t>tin(II) chloride</w:t>
      </w:r>
    </w:p>
    <w:p w:rsidR="00164459" w:rsidRPr="001014FD" w:rsidRDefault="00164459" w:rsidP="00A07CEB">
      <w:pPr>
        <w:pStyle w:val="ListParagraph"/>
        <w:numPr>
          <w:ilvl w:val="0"/>
          <w:numId w:val="8"/>
        </w:numPr>
        <w:spacing w:after="0"/>
        <w:jc w:val="both"/>
        <w:rPr>
          <w:sz w:val="22"/>
          <w:lang w:val="en-US"/>
        </w:rPr>
      </w:pPr>
      <w:r w:rsidRPr="001014FD">
        <w:rPr>
          <w:sz w:val="22"/>
          <w:lang w:val="en-US"/>
        </w:rPr>
        <w:t>lactic acid</w:t>
      </w:r>
    </w:p>
    <w:p w:rsidR="00164459" w:rsidRPr="001014FD" w:rsidRDefault="00164459" w:rsidP="00A07CEB">
      <w:pPr>
        <w:pStyle w:val="ListParagraph"/>
        <w:numPr>
          <w:ilvl w:val="0"/>
          <w:numId w:val="8"/>
        </w:numPr>
        <w:spacing w:after="0"/>
        <w:jc w:val="both"/>
        <w:rPr>
          <w:sz w:val="22"/>
          <w:lang w:val="en-US"/>
        </w:rPr>
      </w:pPr>
      <w:r w:rsidRPr="001014FD">
        <w:rPr>
          <w:sz w:val="22"/>
          <w:lang w:val="en-US"/>
        </w:rPr>
        <w:t>beaker (small)</w:t>
      </w:r>
    </w:p>
    <w:p w:rsidR="00164459" w:rsidRPr="001014FD" w:rsidRDefault="00164459" w:rsidP="00A07CEB">
      <w:pPr>
        <w:pStyle w:val="ListParagraph"/>
        <w:numPr>
          <w:ilvl w:val="0"/>
          <w:numId w:val="8"/>
        </w:numPr>
        <w:spacing w:after="0"/>
        <w:jc w:val="both"/>
        <w:rPr>
          <w:sz w:val="22"/>
          <w:lang w:val="en-US"/>
        </w:rPr>
      </w:pPr>
      <w:r>
        <w:rPr>
          <w:sz w:val="22"/>
          <w:lang w:val="en-US"/>
        </w:rPr>
        <w:t xml:space="preserve">anhydrous copper sulfate </w:t>
      </w:r>
    </w:p>
    <w:p w:rsidR="00164459" w:rsidRPr="001014FD" w:rsidRDefault="00164459" w:rsidP="00A07CEB">
      <w:pPr>
        <w:pStyle w:val="ListParagraph"/>
        <w:numPr>
          <w:ilvl w:val="0"/>
          <w:numId w:val="8"/>
        </w:numPr>
        <w:spacing w:after="0"/>
        <w:jc w:val="both"/>
        <w:rPr>
          <w:sz w:val="22"/>
          <w:lang w:val="en-US"/>
        </w:rPr>
      </w:pPr>
      <w:r w:rsidRPr="001014FD">
        <w:rPr>
          <w:sz w:val="22"/>
          <w:lang w:val="en-US"/>
        </w:rPr>
        <w:t>boiling chips</w:t>
      </w:r>
    </w:p>
    <w:p w:rsidR="00164459" w:rsidRPr="001014FD" w:rsidRDefault="00164459" w:rsidP="00A07CEB">
      <w:pPr>
        <w:pStyle w:val="ListParagraph"/>
        <w:numPr>
          <w:ilvl w:val="0"/>
          <w:numId w:val="8"/>
        </w:numPr>
        <w:spacing w:after="0"/>
        <w:jc w:val="both"/>
        <w:rPr>
          <w:sz w:val="22"/>
          <w:lang w:val="en-US"/>
        </w:rPr>
      </w:pPr>
      <w:r w:rsidRPr="001014FD">
        <w:rPr>
          <w:sz w:val="22"/>
          <w:lang w:val="en-US"/>
        </w:rPr>
        <w:t>pipette (5 ml)</w:t>
      </w:r>
    </w:p>
    <w:p w:rsidR="00164459" w:rsidRPr="001014FD" w:rsidRDefault="00164459" w:rsidP="00A07CEB">
      <w:pPr>
        <w:pStyle w:val="ListParagraph"/>
        <w:numPr>
          <w:ilvl w:val="0"/>
          <w:numId w:val="8"/>
        </w:numPr>
        <w:spacing w:after="0"/>
        <w:jc w:val="both"/>
        <w:rPr>
          <w:sz w:val="22"/>
          <w:lang w:val="en-US"/>
        </w:rPr>
      </w:pPr>
      <w:r w:rsidRPr="001014FD">
        <w:rPr>
          <w:sz w:val="22"/>
          <w:lang w:val="en-US"/>
        </w:rPr>
        <w:t>tweezers</w:t>
      </w:r>
    </w:p>
    <w:p w:rsidR="00164459" w:rsidRPr="001014FD" w:rsidRDefault="00164459" w:rsidP="00A07CEB">
      <w:pPr>
        <w:pStyle w:val="ListParagraph"/>
        <w:numPr>
          <w:ilvl w:val="0"/>
          <w:numId w:val="8"/>
        </w:numPr>
        <w:spacing w:after="0"/>
        <w:jc w:val="both"/>
        <w:rPr>
          <w:sz w:val="22"/>
          <w:lang w:val="en-US"/>
        </w:rPr>
      </w:pPr>
      <w:r w:rsidRPr="001014FD">
        <w:rPr>
          <w:sz w:val="22"/>
          <w:lang w:val="en-US"/>
        </w:rPr>
        <w:t>glass rod</w:t>
      </w:r>
    </w:p>
    <w:p w:rsidR="00164459" w:rsidRPr="001014FD" w:rsidRDefault="00164459" w:rsidP="00164459">
      <w:pPr>
        <w:jc w:val="both"/>
        <w:rPr>
          <w:sz w:val="22"/>
          <w:lang w:val="en-US"/>
        </w:rPr>
      </w:pPr>
    </w:p>
    <w:p w:rsidR="00164459" w:rsidRPr="001014FD" w:rsidRDefault="00164459" w:rsidP="00164459">
      <w:pPr>
        <w:pStyle w:val="Heading3"/>
        <w:rPr>
          <w:i/>
          <w:lang w:val="en-US"/>
        </w:rPr>
      </w:pPr>
      <w:r w:rsidRPr="001014FD">
        <w:rPr>
          <w:lang w:val="en-US"/>
        </w:rPr>
        <w:t>Procedure</w:t>
      </w:r>
    </w:p>
    <w:p w:rsidR="00164459" w:rsidRPr="001014FD" w:rsidRDefault="00164459" w:rsidP="00A07CEB">
      <w:pPr>
        <w:pStyle w:val="ListParagraph"/>
        <w:numPr>
          <w:ilvl w:val="0"/>
          <w:numId w:val="9"/>
        </w:numPr>
        <w:spacing w:after="0"/>
        <w:jc w:val="both"/>
        <w:rPr>
          <w:sz w:val="22"/>
          <w:lang w:val="en-US"/>
        </w:rPr>
      </w:pPr>
      <w:r w:rsidRPr="001014FD">
        <w:rPr>
          <w:sz w:val="22"/>
          <w:lang w:val="en-US"/>
        </w:rPr>
        <w:t xml:space="preserve">Fill 3 ml of lactic acid, several </w:t>
      </w:r>
      <w:r>
        <w:rPr>
          <w:sz w:val="22"/>
          <w:lang w:val="en-US"/>
        </w:rPr>
        <w:t>crystals</w:t>
      </w:r>
      <w:r w:rsidRPr="001014FD">
        <w:rPr>
          <w:sz w:val="22"/>
          <w:lang w:val="en-US"/>
        </w:rPr>
        <w:t xml:space="preserve"> of tin(II) chloride and some boiling chips into a test tube. </w:t>
      </w:r>
    </w:p>
    <w:p w:rsidR="00164459" w:rsidRPr="001014FD" w:rsidRDefault="00164459" w:rsidP="00A07CEB">
      <w:pPr>
        <w:pStyle w:val="ListParagraph"/>
        <w:numPr>
          <w:ilvl w:val="0"/>
          <w:numId w:val="9"/>
        </w:numPr>
        <w:spacing w:after="0"/>
        <w:jc w:val="both"/>
        <w:rPr>
          <w:sz w:val="22"/>
          <w:lang w:val="en-US"/>
        </w:rPr>
      </w:pPr>
      <w:r w:rsidRPr="001014FD">
        <w:rPr>
          <w:sz w:val="22"/>
          <w:lang w:val="en-US"/>
        </w:rPr>
        <w:t xml:space="preserve">Heat for 10 minutes while constantly agitating it gently. </w:t>
      </w:r>
    </w:p>
    <w:p w:rsidR="00164459" w:rsidRPr="001014FD" w:rsidRDefault="00164459" w:rsidP="00A07CEB">
      <w:pPr>
        <w:pStyle w:val="ListParagraph"/>
        <w:numPr>
          <w:ilvl w:val="0"/>
          <w:numId w:val="9"/>
        </w:numPr>
        <w:spacing w:after="0"/>
        <w:jc w:val="both"/>
        <w:rPr>
          <w:sz w:val="22"/>
          <w:lang w:val="en-US"/>
        </w:rPr>
      </w:pPr>
      <w:r w:rsidRPr="001014FD">
        <w:rPr>
          <w:sz w:val="22"/>
          <w:lang w:val="en-US"/>
        </w:rPr>
        <w:t xml:space="preserve">During the heating, hold a small beaker over the test tube to collect the emitted steam. Test for water using the </w:t>
      </w:r>
      <w:r>
        <w:rPr>
          <w:sz w:val="22"/>
          <w:lang w:val="en-US"/>
        </w:rPr>
        <w:t>anhydrous copper sulfate</w:t>
      </w:r>
      <w:r w:rsidRPr="001014FD">
        <w:rPr>
          <w:sz w:val="22"/>
          <w:lang w:val="en-US"/>
        </w:rPr>
        <w:t>.</w:t>
      </w:r>
    </w:p>
    <w:p w:rsidR="00164459" w:rsidRPr="001014FD" w:rsidRDefault="00164459" w:rsidP="00A07CEB">
      <w:pPr>
        <w:pStyle w:val="ListParagraph"/>
        <w:numPr>
          <w:ilvl w:val="0"/>
          <w:numId w:val="9"/>
        </w:numPr>
        <w:spacing w:after="0"/>
        <w:jc w:val="both"/>
        <w:rPr>
          <w:sz w:val="22"/>
          <w:lang w:val="en-US"/>
        </w:rPr>
      </w:pPr>
      <w:r w:rsidRPr="001014FD">
        <w:rPr>
          <w:sz w:val="22"/>
          <w:lang w:val="en-US"/>
        </w:rPr>
        <w:t>As soon as the content in the test tube turns orange to brownish, pour the hot and liquid contents onto a chilled plastic weighing dish.</w:t>
      </w:r>
    </w:p>
    <w:p w:rsidR="00164459" w:rsidRPr="001014FD" w:rsidRDefault="00164459" w:rsidP="00A07CEB">
      <w:pPr>
        <w:pStyle w:val="ListParagraph"/>
        <w:numPr>
          <w:ilvl w:val="0"/>
          <w:numId w:val="9"/>
        </w:numPr>
        <w:spacing w:after="0"/>
        <w:jc w:val="both"/>
        <w:rPr>
          <w:sz w:val="22"/>
          <w:lang w:val="en-US"/>
        </w:rPr>
      </w:pPr>
      <w:r w:rsidRPr="001014FD">
        <w:rPr>
          <w:sz w:val="22"/>
          <w:lang w:val="en-US"/>
        </w:rPr>
        <w:t>At the transition from liquid to solid, use the tweezers and glass rod to pull threads from the material.</w:t>
      </w:r>
    </w:p>
    <w:p w:rsidR="00164459" w:rsidRPr="001014FD" w:rsidRDefault="00164459" w:rsidP="00164459">
      <w:pPr>
        <w:jc w:val="both"/>
        <w:rPr>
          <w:sz w:val="22"/>
          <w:lang w:val="en-US"/>
        </w:rPr>
      </w:pPr>
    </w:p>
    <w:p w:rsidR="00164459" w:rsidRPr="001014FD" w:rsidRDefault="00164459" w:rsidP="00164459">
      <w:pPr>
        <w:pStyle w:val="Heading3"/>
        <w:rPr>
          <w:i/>
          <w:lang w:val="en-US"/>
        </w:rPr>
      </w:pPr>
      <w:r w:rsidRPr="001014FD">
        <w:rPr>
          <w:lang w:val="en-US"/>
        </w:rPr>
        <w:t>Disposal</w:t>
      </w:r>
    </w:p>
    <w:p w:rsidR="00164459" w:rsidRPr="001014FD" w:rsidRDefault="00164459" w:rsidP="00A07CEB">
      <w:pPr>
        <w:pStyle w:val="ListParagraph"/>
        <w:numPr>
          <w:ilvl w:val="0"/>
          <w:numId w:val="10"/>
        </w:numPr>
        <w:spacing w:after="0"/>
        <w:jc w:val="both"/>
        <w:rPr>
          <w:sz w:val="22"/>
          <w:lang w:val="en-US"/>
        </w:rPr>
      </w:pPr>
      <w:r w:rsidRPr="001014FD">
        <w:rPr>
          <w:rFonts w:cs="Arial"/>
          <w:sz w:val="22"/>
          <w:lang w:val="en-US"/>
        </w:rPr>
        <w:t>Put the threads in the waste bin.</w:t>
      </w:r>
    </w:p>
    <w:p w:rsidR="00164459" w:rsidRPr="001014FD" w:rsidRDefault="00164459" w:rsidP="00164459">
      <w:pPr>
        <w:jc w:val="both"/>
        <w:rPr>
          <w:b/>
          <w:sz w:val="22"/>
          <w:lang w:val="en-US"/>
        </w:rPr>
      </w:pPr>
    </w:p>
    <w:p w:rsidR="00164459" w:rsidRPr="001014FD" w:rsidRDefault="00164459" w:rsidP="00164459">
      <w:pPr>
        <w:pStyle w:val="Heading3"/>
        <w:rPr>
          <w:i/>
          <w:lang w:val="en-US"/>
        </w:rPr>
      </w:pPr>
      <w:r w:rsidRPr="001014FD">
        <w:rPr>
          <w:lang w:val="en-US"/>
        </w:rPr>
        <w:t>Further ideas</w:t>
      </w:r>
    </w:p>
    <w:p w:rsidR="00164459" w:rsidRPr="001014FD" w:rsidRDefault="00164459" w:rsidP="00A07CEB">
      <w:pPr>
        <w:pStyle w:val="ListParagraph"/>
        <w:numPr>
          <w:ilvl w:val="0"/>
          <w:numId w:val="11"/>
        </w:numPr>
        <w:spacing w:after="0"/>
        <w:jc w:val="both"/>
        <w:rPr>
          <w:sz w:val="22"/>
          <w:lang w:val="en-US"/>
        </w:rPr>
      </w:pPr>
      <w:r w:rsidRPr="001014FD">
        <w:rPr>
          <w:sz w:val="22"/>
          <w:lang w:val="en-US"/>
        </w:rPr>
        <w:t>Research what polylactic acid threads are used for.</w:t>
      </w:r>
    </w:p>
    <w:p w:rsidR="00164459" w:rsidRDefault="00164459" w:rsidP="00164459">
      <w:pPr>
        <w:jc w:val="both"/>
        <w:rPr>
          <w:b/>
          <w:lang w:val="en-US"/>
        </w:rPr>
      </w:pPr>
    </w:p>
    <w:p w:rsidR="00164459" w:rsidRPr="001014FD" w:rsidRDefault="00164459" w:rsidP="00164459">
      <w:pPr>
        <w:jc w:val="both"/>
        <w:rPr>
          <w:b/>
          <w:lang w:val="en-US"/>
        </w:rPr>
      </w:pPr>
    </w:p>
    <w:p w:rsidR="00164459" w:rsidRPr="001014FD" w:rsidRDefault="00164459" w:rsidP="00164459">
      <w:pPr>
        <w:spacing w:line="276" w:lineRule="auto"/>
        <w:jc w:val="both"/>
        <w:rPr>
          <w:lang w:val="en-US"/>
        </w:rPr>
      </w:pPr>
      <w:r w:rsidRPr="001014FD">
        <w:rPr>
          <w:vertAlign w:val="superscript"/>
          <w:lang w:val="en-US"/>
        </w:rPr>
        <w:t xml:space="preserve">36 </w:t>
      </w:r>
      <w:r>
        <w:rPr>
          <w:lang w:val="en-US"/>
        </w:rPr>
        <w:t>Source</w:t>
      </w:r>
      <w:r w:rsidRPr="001014FD">
        <w:rPr>
          <w:lang w:val="en-US"/>
        </w:rPr>
        <w:t xml:space="preserve"> </w:t>
      </w:r>
      <w:r w:rsidRPr="001014FD">
        <w:rPr>
          <w:rFonts w:cs="Arial"/>
          <w:lang w:val="en-US"/>
        </w:rPr>
        <w:t>of experiment</w:t>
      </w:r>
      <w:r w:rsidRPr="001014FD">
        <w:rPr>
          <w:lang w:val="en-US"/>
        </w:rPr>
        <w:t xml:space="preserve">: </w:t>
      </w:r>
    </w:p>
    <w:p w:rsidR="00164459" w:rsidRPr="001014FD" w:rsidRDefault="00164459" w:rsidP="00164459">
      <w:pPr>
        <w:spacing w:line="276" w:lineRule="auto"/>
        <w:jc w:val="both"/>
        <w:rPr>
          <w:lang w:val="de-DE"/>
        </w:rPr>
      </w:pPr>
      <w:r w:rsidRPr="001014FD">
        <w:rPr>
          <w:lang w:val="en-US"/>
        </w:rPr>
        <w:t xml:space="preserve">Huntemann, H., Parchmann, </w:t>
      </w:r>
      <w:smartTag w:uri="urn:schemas-microsoft-com:office:smarttags" w:element="place">
        <w:r w:rsidRPr="001014FD">
          <w:rPr>
            <w:lang w:val="en-US"/>
          </w:rPr>
          <w:t>I.</w:t>
        </w:r>
      </w:smartTag>
      <w:r w:rsidRPr="001014FD">
        <w:rPr>
          <w:lang w:val="en-US"/>
        </w:rPr>
        <w:t xml:space="preserve"> (2000). </w:t>
      </w:r>
      <w:r w:rsidRPr="001014FD">
        <w:rPr>
          <w:lang w:val="de-DE"/>
        </w:rPr>
        <w:t xml:space="preserve">Biologisch abbaubare Kunststoffe: Einordnung in ein neues Konzept für den Chemieunterricht. </w:t>
      </w:r>
      <w:r w:rsidRPr="001014FD">
        <w:rPr>
          <w:i/>
          <w:lang w:val="de-DE"/>
        </w:rPr>
        <w:t>CHEMKON</w:t>
      </w:r>
      <w:r w:rsidRPr="001014FD">
        <w:rPr>
          <w:lang w:val="de-DE"/>
        </w:rPr>
        <w:t>, 7(1), 15-21.</w:t>
      </w:r>
    </w:p>
    <w:p w:rsidR="005B320F" w:rsidRPr="00164459" w:rsidRDefault="005B320F" w:rsidP="00164459"/>
    <w:sectPr w:rsidR="005B320F" w:rsidRPr="00164459" w:rsidSect="00A0583A">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CEB" w:rsidRDefault="00A07CEB" w:rsidP="003029FF">
      <w:pPr>
        <w:spacing w:after="0"/>
      </w:pPr>
      <w:r>
        <w:separator/>
      </w:r>
    </w:p>
  </w:endnote>
  <w:endnote w:type="continuationSeparator" w:id="0">
    <w:p w:rsidR="00A07CEB" w:rsidRDefault="00A07CEB"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4F2E92BF" wp14:editId="48C07B82">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t>Chemical Care</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A07CEB" w:rsidRPr="00A07CEB">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CEB" w:rsidRDefault="00A07CEB" w:rsidP="003029FF">
      <w:pPr>
        <w:spacing w:after="0"/>
      </w:pPr>
      <w:r>
        <w:separator/>
      </w:r>
    </w:p>
  </w:footnote>
  <w:footnote w:type="continuationSeparator" w:id="0">
    <w:p w:rsidR="00A07CEB" w:rsidRDefault="00A07CEB" w:rsidP="003029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44EFE"/>
    <w:multiLevelType w:val="hybridMultilevel"/>
    <w:tmpl w:val="4846F356"/>
    <w:lvl w:ilvl="0" w:tplc="04070001">
      <w:start w:val="1"/>
      <w:numFmt w:val="bullet"/>
      <w:lvlText w:val=""/>
      <w:lvlJc w:val="left"/>
      <w:pPr>
        <w:ind w:left="720" w:hanging="360"/>
      </w:pPr>
      <w:rPr>
        <w:rFonts w:ascii="Symbol" w:hAnsi="Symbol" w:hint="default"/>
      </w:rPr>
    </w:lvl>
    <w:lvl w:ilvl="1" w:tplc="04070001">
      <w:start w:val="1"/>
      <w:numFmt w:val="bullet"/>
      <w:pStyle w:val="Auflistung"/>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1492DDA"/>
    <w:multiLevelType w:val="hybridMultilevel"/>
    <w:tmpl w:val="7A3E1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5A64CA"/>
    <w:multiLevelType w:val="hybridMultilevel"/>
    <w:tmpl w:val="96E65ED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B">
      <w:start w:val="1"/>
      <w:numFmt w:val="bullet"/>
      <w:lvlText w:val=""/>
      <w:lvlJc w:val="left"/>
      <w:pPr>
        <w:tabs>
          <w:tab w:val="num" w:pos="2340"/>
        </w:tabs>
        <w:ind w:left="2340" w:hanging="360"/>
      </w:pPr>
      <w:rPr>
        <w:rFonts w:ascii="Wingdings" w:hAnsi="Wingdings" w:hint="default"/>
      </w:rPr>
    </w:lvl>
    <w:lvl w:ilvl="3" w:tplc="86CEECF0">
      <w:numFmt w:val="bullet"/>
      <w:lvlText w:val="-"/>
      <w:lvlJc w:val="left"/>
      <w:pPr>
        <w:tabs>
          <w:tab w:val="num" w:pos="2880"/>
        </w:tabs>
        <w:ind w:left="2880" w:hanging="360"/>
      </w:pPr>
      <w:rPr>
        <w:rFonts w:ascii="Arial" w:eastAsia="Times New Roman" w:hAnsi="Arial" w:hint="default"/>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nsid w:val="310C48C1"/>
    <w:multiLevelType w:val="hybridMultilevel"/>
    <w:tmpl w:val="C4BA8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FF84FA3"/>
    <w:multiLevelType w:val="hybridMultilevel"/>
    <w:tmpl w:val="B5E0F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8D35742"/>
    <w:multiLevelType w:val="hybridMultilevel"/>
    <w:tmpl w:val="9B4E6AD8"/>
    <w:lvl w:ilvl="0" w:tplc="FFFFFFFF">
      <w:start w:val="1"/>
      <w:numFmt w:val="decimal"/>
      <w:pStyle w:val="ChiKQuelle"/>
      <w:lvlText w:val="[%1]"/>
      <w:lvlJc w:val="left"/>
      <w:pPr>
        <w:tabs>
          <w:tab w:val="num" w:pos="720"/>
        </w:tabs>
        <w:ind w:left="720" w:hanging="550"/>
      </w:pPr>
      <w:rPr>
        <w:rFonts w:ascii="Arial" w:hAnsi="Arial" w:cs="Times New Roman" w:hint="default"/>
        <w:b w:val="0"/>
        <w:i w:val="0"/>
        <w:caps w:val="0"/>
        <w:strike w:val="0"/>
        <w:dstrike w:val="0"/>
        <w:outline w:val="0"/>
        <w:shadow w:val="0"/>
        <w:emboss w:val="0"/>
        <w:imprint w:val="0"/>
        <w:vanish w:val="0"/>
        <w:sz w:val="22"/>
        <w:szCs w:val="22"/>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5A9F4FB2"/>
    <w:multiLevelType w:val="hybridMultilevel"/>
    <w:tmpl w:val="62BAFD06"/>
    <w:lvl w:ilvl="0" w:tplc="0407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E56582A"/>
    <w:multiLevelType w:val="hybridMultilevel"/>
    <w:tmpl w:val="FB6E6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3001990"/>
    <w:multiLevelType w:val="hybridMultilevel"/>
    <w:tmpl w:val="903A8A24"/>
    <w:lvl w:ilvl="0" w:tplc="EAEAAA0E">
      <w:start w:val="1"/>
      <w:numFmt w:val="bullet"/>
      <w:pStyle w:val="CommentTex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61E1DB9"/>
    <w:multiLevelType w:val="hybridMultilevel"/>
    <w:tmpl w:val="D8F60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CED58E5"/>
    <w:multiLevelType w:val="hybridMultilevel"/>
    <w:tmpl w:val="03309E56"/>
    <w:lvl w:ilvl="0" w:tplc="CBF642BA">
      <w:start w:val="1"/>
      <w:numFmt w:val="bullet"/>
      <w:pStyle w:val="ChiKListe"/>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num w:numId="1">
    <w:abstractNumId w:val="8"/>
  </w:num>
  <w:num w:numId="2">
    <w:abstractNumId w:val="10"/>
  </w:num>
  <w:num w:numId="3">
    <w:abstractNumId w:val="5"/>
  </w:num>
  <w:num w:numId="4">
    <w:abstractNumId w:val="0"/>
  </w:num>
  <w:num w:numId="5">
    <w:abstractNumId w:val="2"/>
  </w:num>
  <w:num w:numId="6">
    <w:abstractNumId w:val="6"/>
  </w:num>
  <w:num w:numId="7">
    <w:abstractNumId w:val="1"/>
  </w:num>
  <w:num w:numId="8">
    <w:abstractNumId w:val="3"/>
  </w:num>
  <w:num w:numId="9">
    <w:abstractNumId w:val="9"/>
  </w:num>
  <w:num w:numId="10">
    <w:abstractNumId w:val="4"/>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018BA"/>
    <w:rsid w:val="00043DF2"/>
    <w:rsid w:val="000B7800"/>
    <w:rsid w:val="00164459"/>
    <w:rsid w:val="00176EBC"/>
    <w:rsid w:val="001E183A"/>
    <w:rsid w:val="002078B2"/>
    <w:rsid w:val="002546EB"/>
    <w:rsid w:val="00282186"/>
    <w:rsid w:val="003029FF"/>
    <w:rsid w:val="00355E34"/>
    <w:rsid w:val="00360011"/>
    <w:rsid w:val="00401E67"/>
    <w:rsid w:val="004C78E3"/>
    <w:rsid w:val="005A212F"/>
    <w:rsid w:val="005B320F"/>
    <w:rsid w:val="005C7DE1"/>
    <w:rsid w:val="00695FE5"/>
    <w:rsid w:val="006E57DF"/>
    <w:rsid w:val="007022E1"/>
    <w:rsid w:val="007308CB"/>
    <w:rsid w:val="00793F44"/>
    <w:rsid w:val="007A0A88"/>
    <w:rsid w:val="007A4B16"/>
    <w:rsid w:val="007E7434"/>
    <w:rsid w:val="008D2D7A"/>
    <w:rsid w:val="008D36AE"/>
    <w:rsid w:val="008E7904"/>
    <w:rsid w:val="009711B2"/>
    <w:rsid w:val="009823A5"/>
    <w:rsid w:val="009C5585"/>
    <w:rsid w:val="00A0583A"/>
    <w:rsid w:val="00A07CEB"/>
    <w:rsid w:val="00A31589"/>
    <w:rsid w:val="00A5279E"/>
    <w:rsid w:val="00A544F5"/>
    <w:rsid w:val="00A54C77"/>
    <w:rsid w:val="00B2147C"/>
    <w:rsid w:val="00B93DA5"/>
    <w:rsid w:val="00BA727F"/>
    <w:rsid w:val="00BA7779"/>
    <w:rsid w:val="00C07CBF"/>
    <w:rsid w:val="00C24CB2"/>
    <w:rsid w:val="00C57958"/>
    <w:rsid w:val="00C864E9"/>
    <w:rsid w:val="00C920AC"/>
    <w:rsid w:val="00CB5FA5"/>
    <w:rsid w:val="00D806A2"/>
    <w:rsid w:val="00D93D4B"/>
    <w:rsid w:val="00DA39A9"/>
    <w:rsid w:val="00DB36C6"/>
    <w:rsid w:val="00DE0735"/>
    <w:rsid w:val="00E1321F"/>
    <w:rsid w:val="00EF26BB"/>
    <w:rsid w:val="00F31E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C7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paragraph" w:customStyle="1" w:styleId="ChiKTitel">
    <w:name w:val="ChiK Titel"/>
    <w:basedOn w:val="Normal"/>
    <w:next w:val="ChiKText"/>
    <w:uiPriority w:val="99"/>
    <w:rsid w:val="000B7800"/>
    <w:pPr>
      <w:spacing w:before="240"/>
      <w:contextualSpacing/>
    </w:pPr>
    <w:rPr>
      <w:rFonts w:ascii="Arial" w:eastAsia="Times New Roman" w:hAnsi="Arial" w:cs="Arial"/>
      <w:b/>
      <w:sz w:val="28"/>
      <w:szCs w:val="28"/>
      <w:lang w:val="de-DE" w:eastAsia="de-DE"/>
    </w:rPr>
  </w:style>
  <w:style w:type="paragraph" w:customStyle="1" w:styleId="ChiKText">
    <w:name w:val="ChiK Text"/>
    <w:basedOn w:val="Normal"/>
    <w:link w:val="ChiKTextChar"/>
    <w:autoRedefine/>
    <w:uiPriority w:val="99"/>
    <w:rsid w:val="00F31E13"/>
    <w:pPr>
      <w:spacing w:after="0"/>
      <w:ind w:left="709" w:hanging="425"/>
      <w:contextualSpacing/>
      <w:jc w:val="both"/>
    </w:pPr>
    <w:rPr>
      <w:rFonts w:ascii="Arial" w:eastAsia="Times New Roman" w:hAnsi="Arial" w:cs="Arial"/>
      <w:sz w:val="22"/>
      <w:lang w:val="en-GB" w:eastAsia="de-DE"/>
    </w:rPr>
  </w:style>
  <w:style w:type="paragraph" w:customStyle="1" w:styleId="ChiKKapitel">
    <w:name w:val="ChiK Kapitel"/>
    <w:basedOn w:val="ChiKTitel"/>
    <w:next w:val="ChiKText"/>
    <w:uiPriority w:val="99"/>
    <w:rsid w:val="000B7800"/>
    <w:pPr>
      <w:spacing w:before="120"/>
    </w:pPr>
    <w:rPr>
      <w:i/>
      <w:sz w:val="24"/>
    </w:rPr>
  </w:style>
  <w:style w:type="paragraph" w:customStyle="1" w:styleId="ChiKListe">
    <w:name w:val="ChiK Liste"/>
    <w:basedOn w:val="ChiKText"/>
    <w:autoRedefine/>
    <w:uiPriority w:val="99"/>
    <w:rsid w:val="004C78E3"/>
    <w:pPr>
      <w:numPr>
        <w:numId w:val="2"/>
      </w:numPr>
      <w:ind w:left="709" w:hanging="425"/>
    </w:pPr>
    <w:rPr>
      <w:rFonts w:ascii="Segoe UI" w:hAnsi="Segoe UI"/>
    </w:rPr>
  </w:style>
  <w:style w:type="paragraph" w:customStyle="1" w:styleId="ChiKOrdner">
    <w:name w:val="ChiK Ordner"/>
    <w:basedOn w:val="ChiKText"/>
    <w:next w:val="ChiKListe"/>
    <w:autoRedefine/>
    <w:uiPriority w:val="99"/>
    <w:rsid w:val="000B7800"/>
    <w:pPr>
      <w:ind w:firstLine="284"/>
      <w:jc w:val="left"/>
    </w:pPr>
    <w:rPr>
      <w:b/>
    </w:rPr>
  </w:style>
  <w:style w:type="character" w:customStyle="1" w:styleId="ChiKTextChar">
    <w:name w:val="ChiK Text Char"/>
    <w:link w:val="ChiKText"/>
    <w:uiPriority w:val="99"/>
    <w:locked/>
    <w:rsid w:val="00F31E13"/>
    <w:rPr>
      <w:rFonts w:ascii="Arial" w:eastAsia="Times New Roman" w:hAnsi="Arial" w:cs="Arial"/>
      <w:lang w:val="en-GB" w:eastAsia="de-DE"/>
    </w:rPr>
  </w:style>
  <w:style w:type="paragraph" w:customStyle="1" w:styleId="ChiKQuelle">
    <w:name w:val="ChiK Quelle"/>
    <w:basedOn w:val="Normal"/>
    <w:link w:val="ChiKQuelleChar"/>
    <w:uiPriority w:val="99"/>
    <w:rsid w:val="004C78E3"/>
    <w:pPr>
      <w:numPr>
        <w:numId w:val="3"/>
      </w:numPr>
      <w:spacing w:after="0"/>
    </w:pPr>
    <w:rPr>
      <w:rFonts w:ascii="Arial" w:eastAsia="Times New Roman" w:hAnsi="Arial" w:cs="Times New Roman"/>
      <w:sz w:val="22"/>
      <w:lang w:val="de-DE" w:eastAsia="de-DE"/>
    </w:rPr>
  </w:style>
  <w:style w:type="character" w:customStyle="1" w:styleId="ChiKQuelleChar">
    <w:name w:val="ChiK Quelle Char"/>
    <w:link w:val="ChiKQuelle"/>
    <w:uiPriority w:val="99"/>
    <w:locked/>
    <w:rsid w:val="004C78E3"/>
    <w:rPr>
      <w:rFonts w:ascii="Arial" w:eastAsia="Times New Roman" w:hAnsi="Arial" w:cs="Times New Roman"/>
      <w:lang w:val="de-DE" w:eastAsia="de-DE"/>
    </w:rPr>
  </w:style>
  <w:style w:type="character" w:customStyle="1" w:styleId="Heading3Char">
    <w:name w:val="Heading 3 Char"/>
    <w:basedOn w:val="DefaultParagraphFont"/>
    <w:link w:val="Heading3"/>
    <w:uiPriority w:val="9"/>
    <w:rsid w:val="004C78E3"/>
    <w:rPr>
      <w:rFonts w:asciiTheme="majorHAnsi" w:eastAsiaTheme="majorEastAsia" w:hAnsiTheme="majorHAnsi" w:cstheme="majorBidi"/>
      <w:b/>
      <w:bCs/>
      <w:color w:val="4F81BD" w:themeColor="accent1"/>
      <w:sz w:val="24"/>
    </w:rPr>
  </w:style>
  <w:style w:type="paragraph" w:customStyle="1" w:styleId="StyleChiKListe11pt">
    <w:name w:val="Style ChiK Liste + 11 pt"/>
    <w:basedOn w:val="ChiKListe"/>
    <w:rsid w:val="004C78E3"/>
    <w:rPr>
      <w:sz w:val="24"/>
      <w:szCs w:val="24"/>
    </w:rPr>
  </w:style>
  <w:style w:type="paragraph" w:styleId="CommentText">
    <w:name w:val="annotation text"/>
    <w:basedOn w:val="Normal"/>
    <w:link w:val="CommentTextChar"/>
    <w:uiPriority w:val="99"/>
    <w:rsid w:val="00F31E13"/>
    <w:pPr>
      <w:numPr>
        <w:numId w:val="1"/>
      </w:numPr>
      <w:spacing w:after="0"/>
      <w:ind w:left="709" w:hanging="425"/>
    </w:pPr>
    <w:rPr>
      <w:rFonts w:eastAsia="Times New Roman" w:cs="Arial"/>
      <w:color w:val="000000"/>
      <w:kern w:val="28"/>
      <w:szCs w:val="24"/>
      <w:lang w:val="en-GB" w:eastAsia="en-GB"/>
    </w:rPr>
  </w:style>
  <w:style w:type="character" w:customStyle="1" w:styleId="CommentTextChar">
    <w:name w:val="Comment Text Char"/>
    <w:basedOn w:val="DefaultParagraphFont"/>
    <w:link w:val="CommentText"/>
    <w:uiPriority w:val="99"/>
    <w:rsid w:val="00F31E13"/>
    <w:rPr>
      <w:rFonts w:ascii="Segoe UI" w:eastAsia="Times New Roman" w:hAnsi="Segoe UI" w:cs="Arial"/>
      <w:color w:val="000000"/>
      <w:kern w:val="28"/>
      <w:sz w:val="24"/>
      <w:szCs w:val="24"/>
      <w:lang w:val="en-GB" w:eastAsia="en-GB"/>
    </w:rPr>
  </w:style>
  <w:style w:type="paragraph" w:customStyle="1" w:styleId="StyleChiKText11ptLeft05cmHanging075cm">
    <w:name w:val="Style ChiK Text + 11 pt Left:  0.5 cm Hanging:  0.75 cm"/>
    <w:basedOn w:val="ChiKText"/>
    <w:rsid w:val="00F31E13"/>
    <w:rPr>
      <w:rFonts w:ascii="Segoe UI" w:hAnsi="Segoe UI" w:cs="Times New Roman"/>
      <w:sz w:val="24"/>
      <w:szCs w:val="20"/>
    </w:rPr>
  </w:style>
  <w:style w:type="character" w:styleId="CommentReference">
    <w:name w:val="annotation reference"/>
    <w:rsid w:val="00A0583A"/>
    <w:rPr>
      <w:sz w:val="16"/>
      <w:szCs w:val="16"/>
    </w:rPr>
  </w:style>
  <w:style w:type="paragraph" w:customStyle="1" w:styleId="Auflistung">
    <w:name w:val="Auflistung"/>
    <w:basedOn w:val="Normal"/>
    <w:uiPriority w:val="99"/>
    <w:rsid w:val="007E7434"/>
    <w:pPr>
      <w:numPr>
        <w:ilvl w:val="1"/>
        <w:numId w:val="4"/>
      </w:numPr>
      <w:spacing w:line="240" w:lineRule="atLeast"/>
    </w:pPr>
    <w:rPr>
      <w:rFonts w:ascii="Times New Roman" w:eastAsia="Times New Roman" w:hAnsi="Times New Roman" w:cs="Times New Roman"/>
      <w:sz w:val="20"/>
      <w:szCs w:val="20"/>
      <w:lang w:val="de-DE" w:eastAsia="de-DE"/>
    </w:rPr>
  </w:style>
  <w:style w:type="paragraph" w:customStyle="1" w:styleId="abstract">
    <w:name w:val="abstract"/>
    <w:basedOn w:val="Normal"/>
    <w:rsid w:val="008D2D7A"/>
    <w:pPr>
      <w:spacing w:before="100" w:beforeAutospacing="1" w:after="100" w:afterAutospacing="1"/>
    </w:pPr>
    <w:rPr>
      <w:rFonts w:ascii="Times New Roman" w:eastAsia="Times New Roman" w:hAnsi="Times New Roman" w:cs="Times New Roman"/>
      <w:szCs w:val="24"/>
      <w:lang w:val="de-DE" w:eastAsia="de-DE"/>
    </w:rPr>
  </w:style>
  <w:style w:type="character" w:customStyle="1" w:styleId="info">
    <w:name w:val="info"/>
    <w:basedOn w:val="DefaultParagraphFont"/>
    <w:rsid w:val="000018BA"/>
  </w:style>
  <w:style w:type="character" w:customStyle="1" w:styleId="fliesstext">
    <w:name w:val="fliesstext"/>
    <w:basedOn w:val="DefaultParagraphFont"/>
    <w:rsid w:val="00A544F5"/>
  </w:style>
  <w:style w:type="character" w:customStyle="1" w:styleId="a1">
    <w:name w:val="a1"/>
    <w:rsid w:val="00A544F5"/>
    <w:rPr>
      <w:color w:val="008000"/>
    </w:rPr>
  </w:style>
  <w:style w:type="paragraph" w:customStyle="1" w:styleId="Style11ptJustifiedLinespacing15lines">
    <w:name w:val="Style 11 pt Justified Line spacing:  1.5 lines"/>
    <w:basedOn w:val="Normal"/>
    <w:rsid w:val="00A544F5"/>
    <w:pPr>
      <w:jc w:val="both"/>
    </w:pPr>
    <w:rPr>
      <w:rFonts w:eastAsia="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C7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paragraph" w:customStyle="1" w:styleId="ChiKTitel">
    <w:name w:val="ChiK Titel"/>
    <w:basedOn w:val="Normal"/>
    <w:next w:val="ChiKText"/>
    <w:uiPriority w:val="99"/>
    <w:rsid w:val="000B7800"/>
    <w:pPr>
      <w:spacing w:before="240"/>
      <w:contextualSpacing/>
    </w:pPr>
    <w:rPr>
      <w:rFonts w:ascii="Arial" w:eastAsia="Times New Roman" w:hAnsi="Arial" w:cs="Arial"/>
      <w:b/>
      <w:sz w:val="28"/>
      <w:szCs w:val="28"/>
      <w:lang w:val="de-DE" w:eastAsia="de-DE"/>
    </w:rPr>
  </w:style>
  <w:style w:type="paragraph" w:customStyle="1" w:styleId="ChiKText">
    <w:name w:val="ChiK Text"/>
    <w:basedOn w:val="Normal"/>
    <w:link w:val="ChiKTextChar"/>
    <w:autoRedefine/>
    <w:uiPriority w:val="99"/>
    <w:rsid w:val="00F31E13"/>
    <w:pPr>
      <w:spacing w:after="0"/>
      <w:ind w:left="709" w:hanging="425"/>
      <w:contextualSpacing/>
      <w:jc w:val="both"/>
    </w:pPr>
    <w:rPr>
      <w:rFonts w:ascii="Arial" w:eastAsia="Times New Roman" w:hAnsi="Arial" w:cs="Arial"/>
      <w:sz w:val="22"/>
      <w:lang w:val="en-GB" w:eastAsia="de-DE"/>
    </w:rPr>
  </w:style>
  <w:style w:type="paragraph" w:customStyle="1" w:styleId="ChiKKapitel">
    <w:name w:val="ChiK Kapitel"/>
    <w:basedOn w:val="ChiKTitel"/>
    <w:next w:val="ChiKText"/>
    <w:uiPriority w:val="99"/>
    <w:rsid w:val="000B7800"/>
    <w:pPr>
      <w:spacing w:before="120"/>
    </w:pPr>
    <w:rPr>
      <w:i/>
      <w:sz w:val="24"/>
    </w:rPr>
  </w:style>
  <w:style w:type="paragraph" w:customStyle="1" w:styleId="ChiKListe">
    <w:name w:val="ChiK Liste"/>
    <w:basedOn w:val="ChiKText"/>
    <w:autoRedefine/>
    <w:uiPriority w:val="99"/>
    <w:rsid w:val="004C78E3"/>
    <w:pPr>
      <w:numPr>
        <w:numId w:val="2"/>
      </w:numPr>
      <w:ind w:left="709" w:hanging="425"/>
    </w:pPr>
    <w:rPr>
      <w:rFonts w:ascii="Segoe UI" w:hAnsi="Segoe UI"/>
    </w:rPr>
  </w:style>
  <w:style w:type="paragraph" w:customStyle="1" w:styleId="ChiKOrdner">
    <w:name w:val="ChiK Ordner"/>
    <w:basedOn w:val="ChiKText"/>
    <w:next w:val="ChiKListe"/>
    <w:autoRedefine/>
    <w:uiPriority w:val="99"/>
    <w:rsid w:val="000B7800"/>
    <w:pPr>
      <w:ind w:firstLine="284"/>
      <w:jc w:val="left"/>
    </w:pPr>
    <w:rPr>
      <w:b/>
    </w:rPr>
  </w:style>
  <w:style w:type="character" w:customStyle="1" w:styleId="ChiKTextChar">
    <w:name w:val="ChiK Text Char"/>
    <w:link w:val="ChiKText"/>
    <w:uiPriority w:val="99"/>
    <w:locked/>
    <w:rsid w:val="00F31E13"/>
    <w:rPr>
      <w:rFonts w:ascii="Arial" w:eastAsia="Times New Roman" w:hAnsi="Arial" w:cs="Arial"/>
      <w:lang w:val="en-GB" w:eastAsia="de-DE"/>
    </w:rPr>
  </w:style>
  <w:style w:type="paragraph" w:customStyle="1" w:styleId="ChiKQuelle">
    <w:name w:val="ChiK Quelle"/>
    <w:basedOn w:val="Normal"/>
    <w:link w:val="ChiKQuelleChar"/>
    <w:uiPriority w:val="99"/>
    <w:rsid w:val="004C78E3"/>
    <w:pPr>
      <w:numPr>
        <w:numId w:val="3"/>
      </w:numPr>
      <w:spacing w:after="0"/>
    </w:pPr>
    <w:rPr>
      <w:rFonts w:ascii="Arial" w:eastAsia="Times New Roman" w:hAnsi="Arial" w:cs="Times New Roman"/>
      <w:sz w:val="22"/>
      <w:lang w:val="de-DE" w:eastAsia="de-DE"/>
    </w:rPr>
  </w:style>
  <w:style w:type="character" w:customStyle="1" w:styleId="ChiKQuelleChar">
    <w:name w:val="ChiK Quelle Char"/>
    <w:link w:val="ChiKQuelle"/>
    <w:uiPriority w:val="99"/>
    <w:locked/>
    <w:rsid w:val="004C78E3"/>
    <w:rPr>
      <w:rFonts w:ascii="Arial" w:eastAsia="Times New Roman" w:hAnsi="Arial" w:cs="Times New Roman"/>
      <w:lang w:val="de-DE" w:eastAsia="de-DE"/>
    </w:rPr>
  </w:style>
  <w:style w:type="character" w:customStyle="1" w:styleId="Heading3Char">
    <w:name w:val="Heading 3 Char"/>
    <w:basedOn w:val="DefaultParagraphFont"/>
    <w:link w:val="Heading3"/>
    <w:uiPriority w:val="9"/>
    <w:rsid w:val="004C78E3"/>
    <w:rPr>
      <w:rFonts w:asciiTheme="majorHAnsi" w:eastAsiaTheme="majorEastAsia" w:hAnsiTheme="majorHAnsi" w:cstheme="majorBidi"/>
      <w:b/>
      <w:bCs/>
      <w:color w:val="4F81BD" w:themeColor="accent1"/>
      <w:sz w:val="24"/>
    </w:rPr>
  </w:style>
  <w:style w:type="paragraph" w:customStyle="1" w:styleId="StyleChiKListe11pt">
    <w:name w:val="Style ChiK Liste + 11 pt"/>
    <w:basedOn w:val="ChiKListe"/>
    <w:rsid w:val="004C78E3"/>
    <w:rPr>
      <w:sz w:val="24"/>
      <w:szCs w:val="24"/>
    </w:rPr>
  </w:style>
  <w:style w:type="paragraph" w:styleId="CommentText">
    <w:name w:val="annotation text"/>
    <w:basedOn w:val="Normal"/>
    <w:link w:val="CommentTextChar"/>
    <w:uiPriority w:val="99"/>
    <w:rsid w:val="00F31E13"/>
    <w:pPr>
      <w:numPr>
        <w:numId w:val="1"/>
      </w:numPr>
      <w:spacing w:after="0"/>
      <w:ind w:left="709" w:hanging="425"/>
    </w:pPr>
    <w:rPr>
      <w:rFonts w:eastAsia="Times New Roman" w:cs="Arial"/>
      <w:color w:val="000000"/>
      <w:kern w:val="28"/>
      <w:szCs w:val="24"/>
      <w:lang w:val="en-GB" w:eastAsia="en-GB"/>
    </w:rPr>
  </w:style>
  <w:style w:type="character" w:customStyle="1" w:styleId="CommentTextChar">
    <w:name w:val="Comment Text Char"/>
    <w:basedOn w:val="DefaultParagraphFont"/>
    <w:link w:val="CommentText"/>
    <w:uiPriority w:val="99"/>
    <w:rsid w:val="00F31E13"/>
    <w:rPr>
      <w:rFonts w:ascii="Segoe UI" w:eastAsia="Times New Roman" w:hAnsi="Segoe UI" w:cs="Arial"/>
      <w:color w:val="000000"/>
      <w:kern w:val="28"/>
      <w:sz w:val="24"/>
      <w:szCs w:val="24"/>
      <w:lang w:val="en-GB" w:eastAsia="en-GB"/>
    </w:rPr>
  </w:style>
  <w:style w:type="paragraph" w:customStyle="1" w:styleId="StyleChiKText11ptLeft05cmHanging075cm">
    <w:name w:val="Style ChiK Text + 11 pt Left:  0.5 cm Hanging:  0.75 cm"/>
    <w:basedOn w:val="ChiKText"/>
    <w:rsid w:val="00F31E13"/>
    <w:rPr>
      <w:rFonts w:ascii="Segoe UI" w:hAnsi="Segoe UI" w:cs="Times New Roman"/>
      <w:sz w:val="24"/>
      <w:szCs w:val="20"/>
    </w:rPr>
  </w:style>
  <w:style w:type="character" w:styleId="CommentReference">
    <w:name w:val="annotation reference"/>
    <w:rsid w:val="00A0583A"/>
    <w:rPr>
      <w:sz w:val="16"/>
      <w:szCs w:val="16"/>
    </w:rPr>
  </w:style>
  <w:style w:type="paragraph" w:customStyle="1" w:styleId="Auflistung">
    <w:name w:val="Auflistung"/>
    <w:basedOn w:val="Normal"/>
    <w:uiPriority w:val="99"/>
    <w:rsid w:val="007E7434"/>
    <w:pPr>
      <w:numPr>
        <w:ilvl w:val="1"/>
        <w:numId w:val="4"/>
      </w:numPr>
      <w:spacing w:line="240" w:lineRule="atLeast"/>
    </w:pPr>
    <w:rPr>
      <w:rFonts w:ascii="Times New Roman" w:eastAsia="Times New Roman" w:hAnsi="Times New Roman" w:cs="Times New Roman"/>
      <w:sz w:val="20"/>
      <w:szCs w:val="20"/>
      <w:lang w:val="de-DE" w:eastAsia="de-DE"/>
    </w:rPr>
  </w:style>
  <w:style w:type="paragraph" w:customStyle="1" w:styleId="abstract">
    <w:name w:val="abstract"/>
    <w:basedOn w:val="Normal"/>
    <w:rsid w:val="008D2D7A"/>
    <w:pPr>
      <w:spacing w:before="100" w:beforeAutospacing="1" w:after="100" w:afterAutospacing="1"/>
    </w:pPr>
    <w:rPr>
      <w:rFonts w:ascii="Times New Roman" w:eastAsia="Times New Roman" w:hAnsi="Times New Roman" w:cs="Times New Roman"/>
      <w:szCs w:val="24"/>
      <w:lang w:val="de-DE" w:eastAsia="de-DE"/>
    </w:rPr>
  </w:style>
  <w:style w:type="character" w:customStyle="1" w:styleId="info">
    <w:name w:val="info"/>
    <w:basedOn w:val="DefaultParagraphFont"/>
    <w:rsid w:val="000018BA"/>
  </w:style>
  <w:style w:type="character" w:customStyle="1" w:styleId="fliesstext">
    <w:name w:val="fliesstext"/>
    <w:basedOn w:val="DefaultParagraphFont"/>
    <w:rsid w:val="00A544F5"/>
  </w:style>
  <w:style w:type="character" w:customStyle="1" w:styleId="a1">
    <w:name w:val="a1"/>
    <w:rsid w:val="00A544F5"/>
    <w:rPr>
      <w:color w:val="008000"/>
    </w:rPr>
  </w:style>
  <w:style w:type="paragraph" w:customStyle="1" w:styleId="Style11ptJustifiedLinespacing15lines">
    <w:name w:val="Style 11 pt Justified Line spacing:  1.5 lines"/>
    <w:basedOn w:val="Normal"/>
    <w:rsid w:val="00A544F5"/>
    <w:pPr>
      <w:jc w:val="both"/>
    </w:pPr>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2738-CAF8-4C90-8A7F-13DFC420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2876</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Activity 3.9: Synthesis of bio-fibres </vt:lpstr>
      <vt:lpstr>    A) Synthesis of calcium alginate threads35</vt:lpstr>
      <vt:lpstr>        Apparatus and materials</vt:lpstr>
      <vt:lpstr>        Procedure</vt:lpstr>
      <vt:lpstr>        Disposal</vt:lpstr>
      <vt:lpstr>        Further ideas</vt:lpstr>
      <vt:lpstr>    B) Synthesis of polylactic acid fibres36</vt:lpstr>
      <vt:lpstr>        Apparatus and materials</vt:lpstr>
      <vt:lpstr>        Procedure</vt:lpstr>
      <vt:lpstr>        Disposal</vt:lpstr>
      <vt:lpstr>        Further ideas</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2</cp:revision>
  <cp:lastPrinted>2013-06-26T09:52:00Z</cp:lastPrinted>
  <dcterms:created xsi:type="dcterms:W3CDTF">2013-06-26T10:50:00Z</dcterms:created>
  <dcterms:modified xsi:type="dcterms:W3CDTF">2013-06-26T10:50:00Z</dcterms:modified>
</cp:coreProperties>
</file>