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cs="Arial"/>
          <w:sz w:val="24"/>
        </w:rPr>
        <w:id w:val="19422267"/>
        <w:docPartObj>
          <w:docPartGallery w:val="Page Numbers (Top of Page)"/>
          <w:docPartUnique/>
        </w:docPartObj>
      </w:sdtPr>
      <w:sdtEndPr/>
      <w:sdtContent>
        <w:p w:rsidR="007A368F" w:rsidRPr="0058583C" w:rsidRDefault="007A368F" w:rsidP="007A368F">
          <w:pPr>
            <w:pStyle w:val="Header"/>
            <w:pBdr>
              <w:bottom w:val="single" w:sz="4" w:space="1" w:color="auto"/>
            </w:pBdr>
            <w:spacing w:line="276" w:lineRule="auto"/>
            <w:ind w:left="1418"/>
            <w:outlineLvl w:val="0"/>
            <w:rPr>
              <w:rStyle w:val="Heading1Char1"/>
              <w:highlight w:val="yellow"/>
            </w:rPr>
          </w:pPr>
          <w:r w:rsidRPr="00BA6CEF">
            <w:rPr>
              <w:rStyle w:val="Heading1Char1"/>
              <w:noProof/>
              <w:lang w:val="en-IE" w:eastAsia="en-IE"/>
            </w:rPr>
            <w:drawing>
              <wp:anchor distT="0" distB="0" distL="114300" distR="114300" simplePos="0" relativeHeight="251660288" behindDoc="0" locked="0" layoutInCell="1" allowOverlap="1" wp14:anchorId="64AF13CD" wp14:editId="2B978899">
                <wp:simplePos x="0" y="0"/>
                <wp:positionH relativeFrom="column">
                  <wp:posOffset>44450</wp:posOffset>
                </wp:positionH>
                <wp:positionV relativeFrom="paragraph">
                  <wp:posOffset>-99060</wp:posOffset>
                </wp:positionV>
                <wp:extent cx="633730" cy="569595"/>
                <wp:effectExtent l="19050" t="0" r="0" b="0"/>
                <wp:wrapSquare wrapText="bothSides"/>
                <wp:docPr id="7" name="Picture 68" descr="Establis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Establish Logo"/>
                        <pic:cNvPicPr>
                          <a:picLocks noChangeAspect="1" noChangeArrowheads="1"/>
                        </pic:cNvPicPr>
                      </pic:nvPicPr>
                      <pic:blipFill>
                        <a:blip r:embed="rId8" cstate="print"/>
                        <a:srcRect l="5333" t="4823" r="6133" b="5351"/>
                        <a:stretch>
                          <a:fillRect/>
                        </a:stretch>
                      </pic:blipFill>
                      <pic:spPr bwMode="auto">
                        <a:xfrm>
                          <a:off x="0" y="0"/>
                          <a:ext cx="633730" cy="569595"/>
                        </a:xfrm>
                        <a:prstGeom prst="rect">
                          <a:avLst/>
                        </a:prstGeom>
                        <a:noFill/>
                        <a:ln w="9525">
                          <a:noFill/>
                          <a:miter lim="800000"/>
                          <a:headEnd/>
                          <a:tailEnd/>
                        </a:ln>
                      </pic:spPr>
                    </pic:pic>
                  </a:graphicData>
                </a:graphic>
              </wp:anchor>
            </w:drawing>
          </w:r>
          <w:r>
            <w:rPr>
              <w:rStyle w:val="Heading1Char1"/>
            </w:rPr>
            <w:t>Experiment</w:t>
          </w:r>
          <w:r w:rsidR="00DD24CF">
            <w:rPr>
              <w:rStyle w:val="Heading1Char1"/>
            </w:rPr>
            <w:t xml:space="preserve"> </w:t>
          </w:r>
          <w:r w:rsidR="00D73ABC">
            <w:rPr>
              <w:rStyle w:val="Heading1Char1"/>
            </w:rPr>
            <w:t>B</w:t>
          </w:r>
          <w:bookmarkStart w:id="0" w:name="_GoBack"/>
          <w:bookmarkEnd w:id="0"/>
          <w:r>
            <w:rPr>
              <w:rStyle w:val="Heading1Char1"/>
            </w:rPr>
            <w:t xml:space="preserve">: Chitin from Crab Shells </w:t>
          </w:r>
        </w:p>
        <w:p w:rsidR="007A368F" w:rsidRDefault="007A368F" w:rsidP="007A368F">
          <w:pPr>
            <w:pStyle w:val="Header"/>
            <w:pBdr>
              <w:bottom w:val="single" w:sz="4" w:space="1" w:color="auto"/>
            </w:pBdr>
            <w:spacing w:line="276" w:lineRule="auto"/>
            <w:ind w:left="1418"/>
            <w:outlineLvl w:val="0"/>
            <w:rPr>
              <w:rFonts w:cs="Arial"/>
              <w:sz w:val="24"/>
            </w:rPr>
          </w:pPr>
        </w:p>
        <w:p w:rsidR="007A368F" w:rsidRDefault="005F571E" w:rsidP="007A368F">
          <w:pPr>
            <w:pStyle w:val="Header"/>
            <w:pBdr>
              <w:bottom w:val="single" w:sz="4" w:space="1" w:color="auto"/>
            </w:pBdr>
            <w:spacing w:line="276" w:lineRule="auto"/>
            <w:ind w:left="1418"/>
            <w:outlineLvl w:val="0"/>
            <w:rPr>
              <w:rFonts w:cs="Arial"/>
              <w:sz w:val="24"/>
            </w:rPr>
          </w:pPr>
        </w:p>
      </w:sdtContent>
    </w:sdt>
    <w:p w:rsidR="007A368F" w:rsidRPr="00110AC9" w:rsidRDefault="007A368F" w:rsidP="007A368F">
      <w:pPr>
        <w:pStyle w:val="Text2"/>
        <w:spacing w:after="0"/>
        <w:rPr>
          <w:rFonts w:ascii="Times New Roman" w:hAnsi="Times New Roman"/>
          <w:b/>
          <w:sz w:val="28"/>
          <w:szCs w:val="28"/>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Text2"/>
              <w:spacing w:after="120"/>
              <w:rPr>
                <w:rFonts w:cs="Arial"/>
                <w:b/>
                <w:sz w:val="24"/>
              </w:rPr>
            </w:pPr>
            <w:r w:rsidRPr="006E753E">
              <w:rPr>
                <w:rFonts w:cs="Arial"/>
                <w:b/>
                <w:sz w:val="24"/>
              </w:rPr>
              <w:t>Source:</w:t>
            </w:r>
          </w:p>
        </w:tc>
      </w:tr>
    </w:tbl>
    <w:p w:rsidR="007A368F" w:rsidRPr="006E753E" w:rsidRDefault="007A368F" w:rsidP="007A368F">
      <w:pPr>
        <w:spacing w:before="120" w:after="120"/>
        <w:rPr>
          <w:rFonts w:cs="Arial"/>
          <w:sz w:val="24"/>
          <w:szCs w:val="24"/>
          <w:lang w:val="en-US"/>
        </w:rPr>
      </w:pPr>
      <w:r w:rsidRPr="006E753E">
        <w:rPr>
          <w:rFonts w:cs="Arial"/>
          <w:sz w:val="24"/>
          <w:szCs w:val="24"/>
          <w:lang w:val="en-US"/>
        </w:rPr>
        <w:t>According to Bader, Birkholz, in: Chitin Handbook, R.A.A. Muzzarelli and M.G. Peter, eds., European Chitin Society. 1997. ISBN 88-86889-01-1</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after="120"/>
              <w:rPr>
                <w:rFonts w:cs="Arial"/>
                <w:b/>
                <w:sz w:val="24"/>
                <w:szCs w:val="24"/>
              </w:rPr>
            </w:pPr>
            <w:r w:rsidRPr="006E753E">
              <w:rPr>
                <w:rFonts w:cs="Arial"/>
                <w:b/>
                <w:sz w:val="24"/>
                <w:szCs w:val="24"/>
              </w:rPr>
              <w:t>Equipment:</w:t>
            </w:r>
          </w:p>
        </w:tc>
      </w:tr>
    </w:tbl>
    <w:p w:rsidR="007A368F" w:rsidRPr="006E753E" w:rsidRDefault="007A368F" w:rsidP="007A368F">
      <w:pPr>
        <w:spacing w:before="120" w:after="120"/>
        <w:rPr>
          <w:rFonts w:cs="Arial"/>
          <w:sz w:val="24"/>
          <w:szCs w:val="24"/>
        </w:rPr>
      </w:pPr>
      <w:r w:rsidRPr="006E753E">
        <w:rPr>
          <w:rFonts w:cs="Arial"/>
          <w:sz w:val="24"/>
          <w:szCs w:val="24"/>
        </w:rPr>
        <w:t>Beaker (400 ml), strainer (mesh size 3-4 mm), magnetic stirrer with heating plate, stirring rod, crystallization dish (Ø 14 cm), drying oven, balance, mortar with pestle, suction flask (500 ml), porcelain nutsch filter (Ø 9 cm)</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spacing w:before="100" w:beforeAutospacing="1" w:after="100" w:afterAutospacing="1"/>
              <w:rPr>
                <w:rFonts w:cs="Arial"/>
                <w:b/>
                <w:sz w:val="24"/>
                <w:szCs w:val="24"/>
              </w:rPr>
            </w:pPr>
            <w:r w:rsidRPr="006E753E">
              <w:rPr>
                <w:rFonts w:cs="Arial"/>
                <w:b/>
                <w:sz w:val="24"/>
                <w:szCs w:val="24"/>
              </w:rPr>
              <w:t>Reagents and materials:</w:t>
            </w:r>
          </w:p>
        </w:tc>
      </w:tr>
    </w:tbl>
    <w:p w:rsidR="007A368F" w:rsidRPr="006E753E" w:rsidRDefault="007A368F" w:rsidP="007A368F">
      <w:pPr>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620"/>
        <w:gridCol w:w="1954"/>
        <w:gridCol w:w="2110"/>
      </w:tblGrid>
      <w:tr w:rsidR="007A368F" w:rsidRPr="006E753E" w:rsidTr="009B5895">
        <w:tc>
          <w:tcPr>
            <w:tcW w:w="3528"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rPr>
              <w:t>Reagents and materials</w:t>
            </w:r>
          </w:p>
        </w:tc>
        <w:tc>
          <w:tcPr>
            <w:tcW w:w="1620" w:type="dxa"/>
          </w:tcPr>
          <w:p w:rsidR="007A368F" w:rsidRPr="006E753E" w:rsidRDefault="007A368F" w:rsidP="009B5895">
            <w:pPr>
              <w:pStyle w:val="NormalWeb"/>
              <w:rPr>
                <w:rFonts w:ascii="Arial" w:hAnsi="Arial" w:cs="Arial"/>
                <w:b/>
                <w:bCs/>
                <w:color w:val="000000"/>
              </w:rPr>
            </w:pPr>
            <w:r>
              <w:rPr>
                <w:rFonts w:ascii="Arial" w:hAnsi="Arial" w:cs="Arial"/>
                <w:b/>
                <w:bCs/>
                <w:color w:val="000000"/>
              </w:rPr>
              <w:t>H</w:t>
            </w:r>
            <w:r w:rsidRPr="006E753E">
              <w:rPr>
                <w:rFonts w:ascii="Arial" w:hAnsi="Arial" w:cs="Arial"/>
                <w:b/>
                <w:bCs/>
                <w:color w:val="000000"/>
              </w:rPr>
              <w:t>-Phrases</w:t>
            </w:r>
          </w:p>
        </w:tc>
        <w:tc>
          <w:tcPr>
            <w:tcW w:w="1954" w:type="dxa"/>
          </w:tcPr>
          <w:p w:rsidR="007A368F" w:rsidRPr="006E753E" w:rsidRDefault="007A368F" w:rsidP="009B5895">
            <w:pPr>
              <w:pStyle w:val="NormalWeb"/>
              <w:rPr>
                <w:rFonts w:ascii="Arial" w:hAnsi="Arial" w:cs="Arial"/>
                <w:b/>
                <w:bCs/>
                <w:color w:val="000000"/>
              </w:rPr>
            </w:pPr>
            <w:r>
              <w:rPr>
                <w:rFonts w:ascii="Arial" w:hAnsi="Arial" w:cs="Arial"/>
                <w:b/>
                <w:bCs/>
                <w:color w:val="000000"/>
              </w:rPr>
              <w:t>P</w:t>
            </w:r>
            <w:r w:rsidRPr="006E753E">
              <w:rPr>
                <w:rFonts w:ascii="Arial" w:hAnsi="Arial" w:cs="Arial"/>
                <w:b/>
                <w:bCs/>
                <w:color w:val="000000"/>
              </w:rPr>
              <w:t>-Phrases</w:t>
            </w:r>
          </w:p>
        </w:tc>
        <w:tc>
          <w:tcPr>
            <w:tcW w:w="2110" w:type="dxa"/>
          </w:tcPr>
          <w:p w:rsidR="007A368F" w:rsidRPr="006E753E" w:rsidRDefault="007A368F" w:rsidP="009B5895">
            <w:pPr>
              <w:pStyle w:val="NormalWeb"/>
              <w:rPr>
                <w:rFonts w:ascii="Arial" w:hAnsi="Arial" w:cs="Arial"/>
                <w:b/>
                <w:bCs/>
                <w:color w:val="000000"/>
              </w:rPr>
            </w:pPr>
            <w:r w:rsidRPr="006E753E">
              <w:rPr>
                <w:rFonts w:ascii="Arial" w:hAnsi="Arial" w:cs="Arial"/>
                <w:b/>
                <w:bCs/>
                <w:color w:val="000000"/>
              </w:rPr>
              <w:t>Danger symbol</w:t>
            </w: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Sodium hydroxide solution (w=2%)</w:t>
            </w:r>
          </w:p>
        </w:tc>
        <w:tc>
          <w:tcPr>
            <w:tcW w:w="1620" w:type="dxa"/>
          </w:tcPr>
          <w:p w:rsidR="007A368F" w:rsidRPr="006E753E" w:rsidRDefault="007A368F" w:rsidP="009B5895">
            <w:pPr>
              <w:pStyle w:val="NormalWeb"/>
              <w:rPr>
                <w:rFonts w:ascii="Arial" w:hAnsi="Arial" w:cs="Arial"/>
                <w:bCs/>
                <w:color w:val="000000"/>
              </w:rPr>
            </w:pPr>
            <w:r>
              <w:rPr>
                <w:rFonts w:ascii="Arial" w:hAnsi="Arial" w:cs="Arial"/>
                <w:bCs/>
                <w:color w:val="000000"/>
              </w:rPr>
              <w:t>314, 290</w:t>
            </w:r>
          </w:p>
        </w:tc>
        <w:tc>
          <w:tcPr>
            <w:tcW w:w="1954" w:type="dxa"/>
          </w:tcPr>
          <w:p w:rsidR="007A368F" w:rsidRPr="006E753E" w:rsidRDefault="007A368F" w:rsidP="009B5895">
            <w:pPr>
              <w:pStyle w:val="NormalWeb"/>
              <w:rPr>
                <w:rFonts w:ascii="Arial" w:hAnsi="Arial" w:cs="Arial"/>
                <w:bCs/>
                <w:color w:val="000000"/>
              </w:rPr>
            </w:pPr>
            <w:r>
              <w:rPr>
                <w:rFonts w:ascii="Arial" w:hAnsi="Arial" w:cs="Arial"/>
                <w:bCs/>
                <w:color w:val="000000"/>
              </w:rPr>
              <w:t>280, 301, 303, 305, 309</w:t>
            </w:r>
          </w:p>
        </w:tc>
        <w:tc>
          <w:tcPr>
            <w:tcW w:w="2110" w:type="dxa"/>
          </w:tcPr>
          <w:p w:rsidR="007A368F" w:rsidRPr="006E753E" w:rsidRDefault="007A368F" w:rsidP="009B5895">
            <w:pPr>
              <w:pStyle w:val="NormalWeb"/>
              <w:rPr>
                <w:rFonts w:ascii="Arial" w:hAnsi="Arial" w:cs="Arial"/>
                <w:bCs/>
                <w:color w:val="000000"/>
              </w:rPr>
            </w:pPr>
            <w:r>
              <w:rPr>
                <w:noProof/>
                <w:lang w:val="en-IE" w:eastAsia="en-IE"/>
              </w:rPr>
              <w:drawing>
                <wp:inline distT="0" distB="0" distL="0" distR="0" wp14:anchorId="5EEE3617" wp14:editId="739E07DD">
                  <wp:extent cx="495300" cy="495300"/>
                  <wp:effectExtent l="19050" t="0" r="0" b="0"/>
                  <wp:docPr id="18" name="Bild 13" descr="Datei:GHS-pictogram-acid.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atei:GHS-pictogram-acid.svg"/>
                          <pic:cNvPicPr>
                            <a:picLocks noChangeAspect="1" noChangeArrowheads="1"/>
                          </pic:cNvPicPr>
                        </pic:nvPicPr>
                        <pic:blipFill>
                          <a:blip r:embed="rId9"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Hydrochloric acid (w=7%)</w:t>
            </w:r>
          </w:p>
        </w:tc>
        <w:tc>
          <w:tcPr>
            <w:tcW w:w="1620" w:type="dxa"/>
          </w:tcPr>
          <w:p w:rsidR="007A368F" w:rsidRDefault="007A368F" w:rsidP="009B5895">
            <w:pPr>
              <w:pStyle w:val="NormalWeb"/>
              <w:rPr>
                <w:rFonts w:ascii="Arial" w:hAnsi="Arial" w:cs="Arial"/>
                <w:bCs/>
                <w:color w:val="000000"/>
              </w:rPr>
            </w:pPr>
          </w:p>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r w:rsidR="007A368F" w:rsidRPr="006E753E" w:rsidTr="009B5895">
        <w:tc>
          <w:tcPr>
            <w:tcW w:w="3528" w:type="dxa"/>
          </w:tcPr>
          <w:p w:rsidR="007A368F" w:rsidRPr="006E753E" w:rsidRDefault="007A368F" w:rsidP="009B5895">
            <w:pPr>
              <w:pStyle w:val="NormalWeb"/>
              <w:rPr>
                <w:rFonts w:ascii="Arial" w:hAnsi="Arial" w:cs="Arial"/>
                <w:bCs/>
                <w:color w:val="000000"/>
              </w:rPr>
            </w:pPr>
            <w:r w:rsidRPr="006E753E">
              <w:rPr>
                <w:rFonts w:ascii="Arial" w:hAnsi="Arial" w:cs="Arial"/>
                <w:bCs/>
                <w:color w:val="000000"/>
              </w:rPr>
              <w:t>Crab shells</w:t>
            </w:r>
          </w:p>
        </w:tc>
        <w:tc>
          <w:tcPr>
            <w:tcW w:w="1620" w:type="dxa"/>
          </w:tcPr>
          <w:p w:rsidR="007A368F" w:rsidRDefault="007A368F" w:rsidP="009B5895">
            <w:pPr>
              <w:pStyle w:val="NormalWeb"/>
              <w:rPr>
                <w:rFonts w:ascii="Arial" w:hAnsi="Arial" w:cs="Arial"/>
                <w:bCs/>
                <w:color w:val="000000"/>
              </w:rPr>
            </w:pPr>
          </w:p>
          <w:p w:rsidR="007A368F" w:rsidRPr="006E753E" w:rsidRDefault="007A368F" w:rsidP="009B5895">
            <w:pPr>
              <w:pStyle w:val="NormalWeb"/>
              <w:rPr>
                <w:rFonts w:ascii="Arial" w:hAnsi="Arial" w:cs="Arial"/>
                <w:bCs/>
                <w:color w:val="000000"/>
              </w:rPr>
            </w:pPr>
          </w:p>
        </w:tc>
        <w:tc>
          <w:tcPr>
            <w:tcW w:w="1954" w:type="dxa"/>
          </w:tcPr>
          <w:p w:rsidR="007A368F" w:rsidRPr="006E753E" w:rsidRDefault="007A368F" w:rsidP="009B5895">
            <w:pPr>
              <w:pStyle w:val="NormalWeb"/>
              <w:rPr>
                <w:rFonts w:ascii="Arial" w:hAnsi="Arial" w:cs="Arial"/>
                <w:bCs/>
                <w:color w:val="000000"/>
              </w:rPr>
            </w:pPr>
          </w:p>
        </w:tc>
        <w:tc>
          <w:tcPr>
            <w:tcW w:w="2110" w:type="dxa"/>
          </w:tcPr>
          <w:p w:rsidR="007A368F" w:rsidRPr="006E753E" w:rsidRDefault="007A368F" w:rsidP="009B5895">
            <w:pPr>
              <w:pStyle w:val="NormalWeb"/>
              <w:rPr>
                <w:rFonts w:ascii="Arial" w:hAnsi="Arial" w:cs="Arial"/>
                <w:bCs/>
                <w:color w:val="000000"/>
              </w:rPr>
            </w:pPr>
          </w:p>
        </w:tc>
      </w:tr>
    </w:tbl>
    <w:p w:rsidR="007A368F" w:rsidRPr="006E753E" w:rsidRDefault="007A368F" w:rsidP="007A368F">
      <w:pPr>
        <w:pStyle w:val="NormalWeb"/>
        <w:spacing w:before="0" w:beforeAutospacing="0" w:after="0" w:afterAutospacing="0"/>
        <w:rPr>
          <w:rFonts w:ascii="Arial" w:hAnsi="Arial" w:cs="Arial"/>
          <w:bCs/>
          <w:color w:val="000000"/>
        </w:rPr>
      </w:pPr>
    </w:p>
    <w:p w:rsidR="007A368F" w:rsidRPr="006E753E" w:rsidRDefault="007A368F" w:rsidP="007A368F">
      <w:pPr>
        <w:pStyle w:val="NormalWeb"/>
        <w:spacing w:before="0" w:beforeAutospacing="0" w:after="0" w:afterAutospacing="0"/>
        <w:rPr>
          <w:rFonts w:ascii="Arial" w:hAnsi="Arial" w:cs="Arial"/>
          <w:bCs/>
          <w:color w:val="000000"/>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rPr>
                <w:rFonts w:ascii="Arial" w:hAnsi="Arial" w:cs="Arial"/>
                <w:b/>
              </w:rPr>
            </w:pPr>
            <w:r w:rsidRPr="006E753E">
              <w:rPr>
                <w:rFonts w:ascii="Arial" w:hAnsi="Arial" w:cs="Arial"/>
                <w:b/>
              </w:rPr>
              <w:t>Procedure:</w:t>
            </w:r>
          </w:p>
        </w:tc>
      </w:tr>
    </w:tbl>
    <w:p w:rsidR="007A368F" w:rsidRPr="006E753E" w:rsidRDefault="007A368F" w:rsidP="007A368F">
      <w:pPr>
        <w:pStyle w:val="NormalWeb"/>
        <w:spacing w:before="120" w:beforeAutospacing="0" w:after="0" w:afterAutospacing="0"/>
        <w:rPr>
          <w:rFonts w:ascii="Arial" w:hAnsi="Arial" w:cs="Arial"/>
          <w:b/>
          <w:color w:val="000000"/>
        </w:rPr>
      </w:pPr>
      <w:r w:rsidRPr="006E753E">
        <w:rPr>
          <w:rFonts w:ascii="Arial" w:hAnsi="Arial" w:cs="Arial"/>
          <w:b/>
          <w:noProof/>
          <w:lang w:val="en-IE" w:eastAsia="en-IE"/>
        </w:rPr>
        <w:drawing>
          <wp:inline distT="0" distB="0" distL="0" distR="0" wp14:anchorId="3A16EF22" wp14:editId="1CE0AC8B">
            <wp:extent cx="457200" cy="361950"/>
            <wp:effectExtent l="19050" t="0" r="0" b="0"/>
            <wp:docPr id="14" name="Bild 15" descr="j0346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5" descr="j0346317[1]"/>
                    <pic:cNvPicPr>
                      <a:picLocks noChangeAspect="1" noChangeArrowheads="1"/>
                    </pic:cNvPicPr>
                  </pic:nvPicPr>
                  <pic:blipFill>
                    <a:blip r:embed="rId10" cstate="print"/>
                    <a:srcRect/>
                    <a:stretch>
                      <a:fillRect/>
                    </a:stretch>
                  </pic:blipFill>
                  <pic:spPr bwMode="auto">
                    <a:xfrm>
                      <a:off x="0" y="0"/>
                      <a:ext cx="457200" cy="361950"/>
                    </a:xfrm>
                    <a:prstGeom prst="rect">
                      <a:avLst/>
                    </a:prstGeom>
                    <a:noFill/>
                    <a:ln w="9525">
                      <a:noFill/>
                      <a:miter lim="800000"/>
                      <a:headEnd/>
                      <a:tailEnd/>
                    </a:ln>
                  </pic:spPr>
                </pic:pic>
              </a:graphicData>
            </a:graphic>
          </wp:inline>
        </w:drawing>
      </w:r>
      <w:r w:rsidRPr="006E753E">
        <w:rPr>
          <w:rFonts w:ascii="Arial" w:hAnsi="Arial" w:cs="Arial"/>
          <w:b/>
        </w:rPr>
        <w:t xml:space="preserve">  Do not forget safety glasses and lab coat</w:t>
      </w:r>
      <w:r w:rsidRPr="006E753E">
        <w:rPr>
          <w:rFonts w:ascii="Arial" w:hAnsi="Arial" w:cs="Arial"/>
          <w:b/>
          <w:color w:val="000000"/>
        </w:rPr>
        <w:t xml:space="preserve">! </w:t>
      </w:r>
    </w:p>
    <w:p w:rsidR="007A368F" w:rsidRPr="006E753E" w:rsidRDefault="007A368F" w:rsidP="007A368F">
      <w:pPr>
        <w:pStyle w:val="NormalWeb"/>
        <w:spacing w:before="0" w:beforeAutospacing="0" w:after="0" w:afterAutospacing="0"/>
        <w:rPr>
          <w:rFonts w:ascii="Arial" w:hAnsi="Arial" w:cs="Arial"/>
          <w:b/>
        </w:rPr>
      </w:pPr>
    </w:p>
    <w:p w:rsidR="007A368F" w:rsidRPr="006E753E" w:rsidRDefault="007A368F" w:rsidP="007A368F">
      <w:pPr>
        <w:pStyle w:val="NormalWeb"/>
        <w:spacing w:before="0" w:beforeAutospacing="0" w:after="0" w:afterAutospacing="0"/>
        <w:rPr>
          <w:rFonts w:ascii="Arial" w:hAnsi="Arial" w:cs="Arial"/>
          <w:b/>
          <w:color w:val="000000"/>
        </w:rPr>
      </w:pPr>
      <w:r w:rsidRPr="006E753E">
        <w:rPr>
          <w:rFonts w:ascii="Arial" w:hAnsi="Arial" w:cs="Arial"/>
          <w:b/>
          <w:color w:val="000000"/>
        </w:rPr>
        <w:t>1st step: coarse purification</w:t>
      </w:r>
    </w:p>
    <w:p w:rsidR="007A368F" w:rsidRPr="006E753E" w:rsidRDefault="007A368F" w:rsidP="007A368F">
      <w:pPr>
        <w:pStyle w:val="NormalWeb"/>
        <w:spacing w:before="0" w:beforeAutospacing="0" w:after="0" w:afterAutospacing="0"/>
        <w:rPr>
          <w:rFonts w:ascii="Arial" w:hAnsi="Arial" w:cs="Arial"/>
          <w:color w:val="000000"/>
        </w:rPr>
      </w:pPr>
      <w:r w:rsidRPr="006E753E">
        <w:rPr>
          <w:rFonts w:ascii="Arial" w:hAnsi="Arial" w:cs="Arial"/>
          <w:color w:val="000000"/>
        </w:rPr>
        <w:t xml:space="preserve">150 g of crab shells are coarsely cleaned with water by stirring the broken shells in a 400 ml beaker with water for a few minutes. After this, the shells are filtered off. This process is repeated until sand and other soil are removed. The precleaned crab shells are dried overnight in the drying oven at 80°C. </w:t>
      </w:r>
    </w:p>
    <w:p w:rsidR="007A368F" w:rsidRPr="006E753E" w:rsidRDefault="007A368F" w:rsidP="007A368F">
      <w:pPr>
        <w:pStyle w:val="NormalWeb"/>
        <w:spacing w:before="0" w:beforeAutospacing="0" w:after="0" w:afterAutospacing="0"/>
        <w:rPr>
          <w:rFonts w:ascii="Arial" w:hAnsi="Arial" w:cs="Arial"/>
          <w:color w:val="000000"/>
        </w:rPr>
      </w:pPr>
    </w:p>
    <w:p w:rsidR="007A368F" w:rsidRPr="006E753E" w:rsidRDefault="007A368F" w:rsidP="007A368F">
      <w:pPr>
        <w:pStyle w:val="NormalWeb"/>
        <w:spacing w:before="0" w:beforeAutospacing="0" w:after="0" w:afterAutospacing="0"/>
        <w:rPr>
          <w:rFonts w:ascii="Arial" w:hAnsi="Arial" w:cs="Arial"/>
          <w:b/>
          <w:color w:val="000000"/>
        </w:rPr>
      </w:pPr>
      <w:r w:rsidRPr="006E753E">
        <w:rPr>
          <w:rFonts w:ascii="Arial" w:hAnsi="Arial" w:cs="Arial"/>
          <w:b/>
          <w:color w:val="000000"/>
        </w:rPr>
        <w:t>2nd step: Protein removal</w:t>
      </w:r>
    </w:p>
    <w:p w:rsidR="007A368F" w:rsidRPr="006E753E" w:rsidRDefault="007A368F" w:rsidP="007A368F">
      <w:pPr>
        <w:pStyle w:val="NormalWeb"/>
        <w:spacing w:before="0" w:beforeAutospacing="0" w:after="0" w:afterAutospacing="0"/>
        <w:rPr>
          <w:rFonts w:ascii="Arial" w:hAnsi="Arial" w:cs="Arial"/>
          <w:color w:val="000000"/>
        </w:rPr>
      </w:pPr>
      <w:r w:rsidRPr="006E753E">
        <w:rPr>
          <w:rFonts w:ascii="Arial" w:hAnsi="Arial" w:cs="Arial"/>
          <w:color w:val="000000"/>
        </w:rPr>
        <w:t>15 g of the dried shells are grinded in a mortar and transferred to a beaker. Then 250 ml of sodium hydroxide solution are added and the mixture is heated under stirring at 60-70°C for half an hour. The shells are filtered off with a strainer and the process is repeated. The filtrate should almost be clear and colorless. Then the shells are washed with demineralized water til neutral reaction. For time-saving the shells may be soaked in sodium hydroxide solution overnight after the first sodium hydroxide treatment, then filtered off and washed.</w:t>
      </w:r>
    </w:p>
    <w:p w:rsidR="007A368F" w:rsidRPr="006E753E" w:rsidRDefault="007A368F" w:rsidP="007A368F">
      <w:pPr>
        <w:pStyle w:val="NormalWeb"/>
        <w:spacing w:before="0" w:beforeAutospacing="0" w:after="0" w:afterAutospacing="0"/>
        <w:rPr>
          <w:rFonts w:ascii="Arial" w:hAnsi="Arial" w:cs="Arial"/>
          <w:color w:val="000000"/>
        </w:rPr>
      </w:pPr>
    </w:p>
    <w:p w:rsidR="007A368F" w:rsidRDefault="007A368F">
      <w:pPr>
        <w:spacing w:after="200" w:line="276" w:lineRule="auto"/>
        <w:rPr>
          <w:rFonts w:eastAsia="Batang" w:cs="Arial"/>
          <w:b/>
          <w:kern w:val="0"/>
          <w:sz w:val="24"/>
          <w:szCs w:val="24"/>
          <w:lang w:val="en-US" w:eastAsia="ko-KR"/>
        </w:rPr>
      </w:pPr>
      <w:r>
        <w:rPr>
          <w:rFonts w:cs="Arial"/>
          <w:b/>
        </w:rPr>
        <w:br w:type="page"/>
      </w:r>
    </w:p>
    <w:p w:rsidR="007A368F" w:rsidRPr="006E753E" w:rsidRDefault="007A368F" w:rsidP="007A368F">
      <w:pPr>
        <w:pStyle w:val="NormalWeb"/>
        <w:spacing w:before="0" w:beforeAutospacing="0" w:after="0" w:afterAutospacing="0"/>
        <w:rPr>
          <w:rFonts w:ascii="Arial" w:hAnsi="Arial" w:cs="Arial"/>
          <w:b/>
          <w:color w:val="000000"/>
        </w:rPr>
      </w:pPr>
      <w:r w:rsidRPr="006E753E">
        <w:rPr>
          <w:rFonts w:ascii="Arial" w:hAnsi="Arial" w:cs="Arial"/>
          <w:b/>
          <w:color w:val="000000"/>
        </w:rPr>
        <w:lastRenderedPageBreak/>
        <w:t>3rd step: Calcium carbonate removal</w:t>
      </w:r>
    </w:p>
    <w:p w:rsidR="007A368F" w:rsidRPr="006E753E" w:rsidRDefault="007A368F" w:rsidP="007A368F">
      <w:pPr>
        <w:pStyle w:val="NormalWeb"/>
        <w:spacing w:before="0" w:beforeAutospacing="0" w:after="0" w:afterAutospacing="0"/>
        <w:rPr>
          <w:rFonts w:ascii="Arial" w:hAnsi="Arial" w:cs="Arial"/>
          <w:color w:val="000000"/>
        </w:rPr>
      </w:pPr>
      <w:r w:rsidRPr="006E753E">
        <w:rPr>
          <w:rFonts w:ascii="Arial" w:hAnsi="Arial" w:cs="Arial"/>
          <w:color w:val="000000"/>
        </w:rPr>
        <w:t xml:space="preserve">250 ml of hydrochloric acid are slowly added to the shells and the mixture is stirred at room temperature until no gas escapes anymore. As a check, 10 ml of hydrochloric acid are added. If no further generation of gas occurs, the mixture is filtered off and washed neutral with water. The product is dried overnight in the oven at 60°C. </w:t>
      </w:r>
    </w:p>
    <w:p w:rsidR="007A368F" w:rsidRPr="006E753E" w:rsidRDefault="007A368F" w:rsidP="007A368F">
      <w:pPr>
        <w:pStyle w:val="NormalWeb"/>
        <w:spacing w:before="0" w:beforeAutospacing="0" w:after="0" w:afterAutospacing="0"/>
        <w:rPr>
          <w:rFonts w:ascii="Arial" w:hAnsi="Arial" w:cs="Arial"/>
        </w:rPr>
      </w:pPr>
      <w:r w:rsidRPr="006E753E">
        <w:rPr>
          <w:rFonts w:ascii="Arial" w:hAnsi="Arial" w:cs="Arial"/>
          <w:b/>
          <w:noProof/>
          <w:lang w:val="en-IE" w:eastAsia="en-IE"/>
        </w:rPr>
        <w:drawing>
          <wp:inline distT="0" distB="0" distL="0" distR="0" wp14:anchorId="5FFF6808" wp14:editId="6446E3CE">
            <wp:extent cx="390525" cy="409575"/>
            <wp:effectExtent l="19050" t="0" r="9525" b="0"/>
            <wp:docPr id="15" name="Bild 16" descr="Mülleimers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6" descr="Mülleimersw02"/>
                    <pic:cNvPicPr>
                      <a:picLocks noChangeAspect="1" noChangeArrowheads="1"/>
                    </pic:cNvPicPr>
                  </pic:nvPicPr>
                  <pic:blipFill>
                    <a:blip r:embed="rId11" cstate="print"/>
                    <a:srcRect/>
                    <a:stretch>
                      <a:fillRect/>
                    </a:stretch>
                  </pic:blipFill>
                  <pic:spPr bwMode="auto">
                    <a:xfrm>
                      <a:off x="0" y="0"/>
                      <a:ext cx="390525" cy="409575"/>
                    </a:xfrm>
                    <a:prstGeom prst="rect">
                      <a:avLst/>
                    </a:prstGeom>
                    <a:noFill/>
                    <a:ln w="9525">
                      <a:noFill/>
                      <a:miter lim="800000"/>
                      <a:headEnd/>
                      <a:tailEnd/>
                    </a:ln>
                  </pic:spPr>
                </pic:pic>
              </a:graphicData>
            </a:graphic>
          </wp:inline>
        </w:drawing>
      </w:r>
      <w:r w:rsidRPr="006E753E">
        <w:rPr>
          <w:rFonts w:ascii="Arial" w:hAnsi="Arial" w:cs="Arial"/>
          <w:b/>
        </w:rPr>
        <w:t xml:space="preserve"> </w:t>
      </w:r>
      <w:r w:rsidRPr="006E753E">
        <w:rPr>
          <w:rFonts w:ascii="Arial" w:hAnsi="Arial" w:cs="Arial"/>
        </w:rPr>
        <w:t>Sodium hydroxide solution and hydrochloric acid are neutralized and poured down the sink.</w:t>
      </w: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vAlign w:val="center"/>
          </w:tcPr>
          <w:p w:rsidR="007A368F" w:rsidRPr="006E753E" w:rsidRDefault="007A368F" w:rsidP="009B5895">
            <w:pPr>
              <w:pStyle w:val="NormalWeb"/>
              <w:rPr>
                <w:rFonts w:ascii="Arial" w:hAnsi="Arial" w:cs="Arial"/>
                <w:b/>
                <w:color w:val="000000"/>
              </w:rPr>
            </w:pPr>
            <w:r w:rsidRPr="006E753E">
              <w:rPr>
                <w:rFonts w:ascii="Arial" w:hAnsi="Arial" w:cs="Arial"/>
                <w:color w:val="000000"/>
              </w:rPr>
              <w:br w:type="page"/>
            </w:r>
            <w:r w:rsidRPr="006E753E">
              <w:rPr>
                <w:rFonts w:ascii="Arial" w:hAnsi="Arial" w:cs="Arial"/>
                <w:color w:val="000000"/>
              </w:rPr>
              <w:br w:type="page"/>
            </w:r>
            <w:r w:rsidRPr="006E753E">
              <w:rPr>
                <w:rFonts w:ascii="Arial" w:hAnsi="Arial" w:cs="Arial"/>
                <w:color w:val="000000"/>
              </w:rPr>
              <w:br w:type="page"/>
            </w:r>
            <w:r w:rsidRPr="006E753E">
              <w:rPr>
                <w:rFonts w:ascii="Arial" w:hAnsi="Arial" w:cs="Arial"/>
                <w:b/>
                <w:color w:val="000000"/>
              </w:rPr>
              <w:t>Observation:</w:t>
            </w:r>
          </w:p>
        </w:tc>
      </w:tr>
    </w:tbl>
    <w:p w:rsidR="007A368F" w:rsidRDefault="007A368F" w:rsidP="007A368F">
      <w:pPr>
        <w:pStyle w:val="NormalWeb"/>
        <w:rPr>
          <w:rFonts w:ascii="Arial" w:hAnsi="Arial" w:cs="Arial"/>
          <w:color w:val="000000"/>
        </w:rPr>
      </w:pPr>
    </w:p>
    <w:p w:rsidR="007A368F" w:rsidRDefault="007A368F" w:rsidP="007A368F">
      <w:pPr>
        <w:pStyle w:val="NormalWeb"/>
        <w:rPr>
          <w:rFonts w:ascii="Arial" w:hAnsi="Arial" w:cs="Arial"/>
          <w:color w:val="000000"/>
        </w:rPr>
      </w:pPr>
    </w:p>
    <w:p w:rsidR="007A368F" w:rsidRDefault="007A368F" w:rsidP="007A368F">
      <w:pPr>
        <w:pStyle w:val="NormalWeb"/>
        <w:rPr>
          <w:rFonts w:ascii="Arial" w:hAnsi="Arial" w:cs="Arial"/>
          <w:color w:val="000000"/>
        </w:rPr>
      </w:pPr>
    </w:p>
    <w:p w:rsidR="007A368F" w:rsidRPr="006E753E" w:rsidRDefault="007A368F" w:rsidP="007A368F">
      <w:pPr>
        <w:pStyle w:val="NormalWeb"/>
        <w:rPr>
          <w:rFonts w:ascii="Arial" w:hAnsi="Arial" w:cs="Arial"/>
          <w:color w:val="000000"/>
        </w:rPr>
      </w:pPr>
    </w:p>
    <w:p w:rsidR="007A368F" w:rsidRPr="006E753E" w:rsidRDefault="007A368F" w:rsidP="007A368F">
      <w:pPr>
        <w:pStyle w:val="NormalWeb"/>
        <w:rPr>
          <w:rFonts w:ascii="Arial" w:hAnsi="Arial" w:cs="Arial"/>
          <w:color w:val="000000"/>
        </w:rPr>
      </w:pPr>
    </w:p>
    <w:tbl>
      <w:tblPr>
        <w:tblW w:w="0" w:type="auto"/>
        <w:shd w:val="pct20" w:color="auto" w:fill="auto"/>
        <w:tblLook w:val="01E0" w:firstRow="1" w:lastRow="1" w:firstColumn="1" w:lastColumn="1" w:noHBand="0" w:noVBand="0"/>
      </w:tblPr>
      <w:tblGrid>
        <w:gridCol w:w="9212"/>
      </w:tblGrid>
      <w:tr w:rsidR="007A368F" w:rsidRPr="006E753E" w:rsidTr="009B5895">
        <w:tc>
          <w:tcPr>
            <w:tcW w:w="9212" w:type="dxa"/>
            <w:shd w:val="pct20" w:color="auto" w:fill="auto"/>
          </w:tcPr>
          <w:p w:rsidR="007A368F" w:rsidRPr="006E753E" w:rsidRDefault="007A368F" w:rsidP="009B5895">
            <w:pPr>
              <w:pStyle w:val="NormalWeb"/>
              <w:spacing w:before="0" w:beforeAutospacing="0" w:after="0" w:afterAutospacing="0"/>
              <w:rPr>
                <w:rFonts w:ascii="Arial" w:hAnsi="Arial" w:cs="Arial"/>
                <w:color w:val="0000FF"/>
              </w:rPr>
            </w:pPr>
            <w:r w:rsidRPr="006E753E">
              <w:rPr>
                <w:rFonts w:ascii="Arial" w:hAnsi="Arial" w:cs="Arial"/>
                <w:b/>
                <w:color w:val="000000"/>
              </w:rPr>
              <w:t xml:space="preserve">Anaylsis: </w:t>
            </w:r>
            <w:r>
              <w:rPr>
                <w:rFonts w:ascii="Arial" w:hAnsi="Arial" w:cs="Arial"/>
                <w:b/>
                <w:color w:val="000000"/>
              </w:rPr>
              <w:t>(</w:t>
            </w:r>
            <w:r w:rsidRPr="006E753E">
              <w:rPr>
                <w:rFonts w:ascii="Arial" w:hAnsi="Arial" w:cs="Arial"/>
                <w:color w:val="0000FF"/>
              </w:rPr>
              <w:t>Pictures of the formulas created with Chemdraw</w:t>
            </w:r>
            <w:r>
              <w:rPr>
                <w:rFonts w:ascii="Arial" w:hAnsi="Arial" w:cs="Arial"/>
                <w:color w:val="0000FF"/>
              </w:rPr>
              <w:t>)</w:t>
            </w:r>
          </w:p>
        </w:tc>
      </w:tr>
    </w:tbl>
    <w:p w:rsidR="007A368F" w:rsidRPr="006E753E" w:rsidRDefault="007A368F" w:rsidP="007A368F">
      <w:pPr>
        <w:spacing w:before="120" w:after="120"/>
        <w:rPr>
          <w:rFonts w:cs="Arial"/>
          <w:sz w:val="24"/>
          <w:szCs w:val="24"/>
        </w:rPr>
      </w:pPr>
      <w:r w:rsidRPr="006E753E">
        <w:rPr>
          <w:rFonts w:cs="Arial"/>
          <w:sz w:val="24"/>
          <w:szCs w:val="24"/>
        </w:rPr>
        <w:t>The obtained Chitin is a dim pink-beige colo</w:t>
      </w:r>
      <w:r>
        <w:rPr>
          <w:rFonts w:cs="Arial"/>
          <w:sz w:val="24"/>
          <w:szCs w:val="24"/>
        </w:rPr>
        <w:t>u</w:t>
      </w:r>
      <w:r w:rsidRPr="006E753E">
        <w:rPr>
          <w:rFonts w:cs="Arial"/>
          <w:sz w:val="24"/>
          <w:szCs w:val="24"/>
        </w:rPr>
        <w:t>red, fluffy substance. 15g of pre</w:t>
      </w:r>
      <w:r>
        <w:rPr>
          <w:rFonts w:cs="Arial"/>
          <w:sz w:val="24"/>
          <w:szCs w:val="24"/>
        </w:rPr>
        <w:t>-</w:t>
      </w:r>
      <w:r w:rsidRPr="006E753E">
        <w:rPr>
          <w:rFonts w:cs="Arial"/>
          <w:sz w:val="24"/>
          <w:szCs w:val="24"/>
        </w:rPr>
        <w:t>cleaned crab shells yield 3 g of chitin.</w:t>
      </w:r>
    </w:p>
    <w:p w:rsidR="007A368F" w:rsidRPr="006E753E" w:rsidRDefault="007A368F" w:rsidP="007A368F">
      <w:pPr>
        <w:spacing w:before="100" w:beforeAutospacing="1" w:after="100" w:afterAutospacing="1"/>
        <w:jc w:val="center"/>
        <w:rPr>
          <w:rFonts w:cs="Arial"/>
          <w:lang w:val="en-US"/>
        </w:rPr>
      </w:pPr>
      <w:r w:rsidRPr="006E753E">
        <w:rPr>
          <w:rFonts w:cs="Arial"/>
        </w:rPr>
        <w:object w:dxaOrig="11093" w:dyaOrig="29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4pt;height:122.75pt" o:ole="" o:bordertopcolor="this" o:borderleftcolor="this" o:borderbottomcolor="this" o:borderrightcolor="this">
            <v:imagedata r:id="rId12" o:title=""/>
            <w10:bordertop type="single" width="4"/>
            <w10:borderleft type="single" width="4"/>
            <w10:borderbottom type="single" width="4"/>
            <w10:borderright type="single" width="4"/>
          </v:shape>
          <o:OLEObject Type="Embed" ProgID="ACD.ChemSketch.20" ShapeID="_x0000_i1025" DrawAspect="Content" ObjectID="_1438427142" r:id="rId13"/>
        </w:object>
      </w:r>
      <w:r w:rsidRPr="006E753E">
        <w:rPr>
          <w:rFonts w:cs="Arial"/>
          <w:sz w:val="24"/>
          <w:szCs w:val="24"/>
          <w:lang w:val="en-US"/>
        </w:rPr>
        <w:t xml:space="preserve"> Chitin: Poly-</w:t>
      </w:r>
      <w:r w:rsidRPr="006E753E">
        <w:rPr>
          <w:rFonts w:cs="Arial"/>
          <w:sz w:val="24"/>
          <w:szCs w:val="24"/>
        </w:rPr>
        <w:t>β</w:t>
      </w:r>
      <w:r w:rsidRPr="006E753E">
        <w:rPr>
          <w:rFonts w:cs="Arial"/>
          <w:sz w:val="24"/>
          <w:szCs w:val="24"/>
          <w:lang w:val="en-US"/>
        </w:rPr>
        <w:t>-1,4-N-acetyl-D-glucosamine</w:t>
      </w:r>
    </w:p>
    <w:p w:rsidR="007A368F" w:rsidRDefault="007A368F" w:rsidP="007A368F">
      <w:pPr>
        <w:rPr>
          <w:rFonts w:ascii="Times New Roman" w:hAnsi="Times New Roman"/>
          <w:b/>
          <w:bCs/>
          <w:i/>
          <w:iCs/>
          <w:sz w:val="28"/>
          <w:szCs w:val="28"/>
        </w:rPr>
      </w:pPr>
    </w:p>
    <w:sectPr w:rsidR="007A368F">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71E" w:rsidRDefault="005F571E" w:rsidP="007A368F">
      <w:r>
        <w:separator/>
      </w:r>
    </w:p>
  </w:endnote>
  <w:endnote w:type="continuationSeparator" w:id="0">
    <w:p w:rsidR="005F571E" w:rsidRDefault="005F571E" w:rsidP="007A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68F" w:rsidRDefault="007A368F" w:rsidP="007A368F">
    <w:pPr>
      <w:pStyle w:val="Footer"/>
      <w:jc w:val="center"/>
    </w:pPr>
    <w:r>
      <w:rPr>
        <w:noProof/>
        <w:lang w:val="en-IE" w:eastAsia="en-IE"/>
      </w:rPr>
      <w:drawing>
        <wp:inline distT="0" distB="0" distL="0" distR="0" wp14:anchorId="5EEB3A40" wp14:editId="01269E11">
          <wp:extent cx="690880" cy="244948"/>
          <wp:effectExtent l="0" t="0" r="0" b="3175"/>
          <wp:docPr id="1" name="Picture 1"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7A368F" w:rsidRDefault="007A368F" w:rsidP="007A368F">
    <w:pPr>
      <w:pStyle w:val="Footer"/>
    </w:pPr>
    <w:r>
      <w:t>ESTABLISH: 244749</w:t>
    </w:r>
    <w:r>
      <w:ptab w:relativeTo="margin" w:alignment="center" w:leader="none"/>
    </w:r>
    <w:r>
      <w:t>Chitosan – Fatmagnet?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5F571E" w:rsidRPr="005F571E">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71E" w:rsidRDefault="005F571E" w:rsidP="007A368F">
      <w:r>
        <w:separator/>
      </w:r>
    </w:p>
  </w:footnote>
  <w:footnote w:type="continuationSeparator" w:id="0">
    <w:p w:rsidR="005F571E" w:rsidRDefault="005F571E" w:rsidP="007A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866F73"/>
    <w:multiLevelType w:val="hybridMultilevel"/>
    <w:tmpl w:val="AB6E2310"/>
    <w:lvl w:ilvl="0" w:tplc="0226E96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68F"/>
    <w:rsid w:val="00007D5F"/>
    <w:rsid w:val="000A7CF2"/>
    <w:rsid w:val="00176EBC"/>
    <w:rsid w:val="001E183A"/>
    <w:rsid w:val="002546EB"/>
    <w:rsid w:val="00282186"/>
    <w:rsid w:val="002A463A"/>
    <w:rsid w:val="00355E34"/>
    <w:rsid w:val="003B3AA7"/>
    <w:rsid w:val="005F571E"/>
    <w:rsid w:val="00617D76"/>
    <w:rsid w:val="00660B3C"/>
    <w:rsid w:val="00695FE5"/>
    <w:rsid w:val="006E57DF"/>
    <w:rsid w:val="007022E1"/>
    <w:rsid w:val="007308CB"/>
    <w:rsid w:val="00733929"/>
    <w:rsid w:val="007A0A88"/>
    <w:rsid w:val="007A368F"/>
    <w:rsid w:val="0081536F"/>
    <w:rsid w:val="008D36AE"/>
    <w:rsid w:val="009223FE"/>
    <w:rsid w:val="0096620E"/>
    <w:rsid w:val="009823A5"/>
    <w:rsid w:val="00A31589"/>
    <w:rsid w:val="00A47B88"/>
    <w:rsid w:val="00A5279E"/>
    <w:rsid w:val="00A631B4"/>
    <w:rsid w:val="00A66EEE"/>
    <w:rsid w:val="00B2147C"/>
    <w:rsid w:val="00BA7779"/>
    <w:rsid w:val="00BE0824"/>
    <w:rsid w:val="00BF08E5"/>
    <w:rsid w:val="00C05D34"/>
    <w:rsid w:val="00C24CB2"/>
    <w:rsid w:val="00C57958"/>
    <w:rsid w:val="00C864E9"/>
    <w:rsid w:val="00CB5FA5"/>
    <w:rsid w:val="00D73ABC"/>
    <w:rsid w:val="00DA39A9"/>
    <w:rsid w:val="00DD24CF"/>
    <w:rsid w:val="00DE44FA"/>
    <w:rsid w:val="00E1321F"/>
    <w:rsid w:val="00ED69C7"/>
    <w:rsid w:val="00EF26BB"/>
    <w:rsid w:val="00F10F68"/>
    <w:rsid w:val="00F506D8"/>
    <w:rsid w:val="00F546E5"/>
    <w:rsid w:val="00FB0A5C"/>
    <w:rsid w:val="00FE2E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68F"/>
    <w:pPr>
      <w:spacing w:after="0" w:line="240" w:lineRule="auto"/>
    </w:pPr>
    <w:rPr>
      <w:rFonts w:ascii="Arial" w:eastAsia="Times New Roman" w:hAnsi="Arial" w:cs="Times New Roman"/>
      <w:color w:val="000000"/>
      <w:kern w:val="28"/>
      <w:sz w:val="20"/>
      <w:szCs w:val="20"/>
      <w:lang w:val="en-GB" w:eastAsia="en-GB"/>
    </w:rPr>
  </w:style>
  <w:style w:type="paragraph" w:styleId="Heading1">
    <w:name w:val="heading 1"/>
    <w:basedOn w:val="Normal"/>
    <w:next w:val="Normal"/>
    <w:link w:val="Heading1Char1"/>
    <w:qFormat/>
    <w:rsid w:val="007A368F"/>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7A368F"/>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A368F"/>
    <w:rPr>
      <w:rFonts w:asciiTheme="majorHAnsi" w:eastAsiaTheme="majorEastAsia" w:hAnsiTheme="majorHAnsi" w:cstheme="majorBidi"/>
      <w:b/>
      <w:bCs/>
      <w:color w:val="365F91" w:themeColor="accent1" w:themeShade="BF"/>
      <w:kern w:val="28"/>
      <w:sz w:val="28"/>
      <w:szCs w:val="28"/>
      <w:lang w:val="en-GB" w:eastAsia="en-GB"/>
    </w:rPr>
  </w:style>
  <w:style w:type="character" w:customStyle="1" w:styleId="Heading2Char">
    <w:name w:val="Heading 2 Char"/>
    <w:basedOn w:val="DefaultParagraphFont"/>
    <w:link w:val="Heading2"/>
    <w:rsid w:val="007A368F"/>
    <w:rPr>
      <w:rFonts w:ascii="Arial" w:eastAsia="Times New Roman" w:hAnsi="Arial" w:cs="Arial"/>
      <w:b/>
      <w:bCs/>
      <w:i/>
      <w:iCs/>
      <w:color w:val="000000"/>
      <w:kern w:val="28"/>
      <w:sz w:val="28"/>
      <w:szCs w:val="28"/>
      <w:lang w:val="en-GB" w:eastAsia="en-GB"/>
    </w:rPr>
  </w:style>
  <w:style w:type="paragraph" w:styleId="Header">
    <w:name w:val="header"/>
    <w:basedOn w:val="Normal"/>
    <w:link w:val="HeaderChar"/>
    <w:uiPriority w:val="99"/>
    <w:rsid w:val="007A368F"/>
    <w:pPr>
      <w:tabs>
        <w:tab w:val="center" w:pos="4153"/>
        <w:tab w:val="right" w:pos="8306"/>
      </w:tabs>
    </w:pPr>
  </w:style>
  <w:style w:type="character" w:customStyle="1" w:styleId="HeaderChar">
    <w:name w:val="Header Char"/>
    <w:basedOn w:val="DefaultParagraphFont"/>
    <w:link w:val="Header"/>
    <w:uiPriority w:val="99"/>
    <w:rsid w:val="007A368F"/>
    <w:rPr>
      <w:rFonts w:ascii="Arial" w:eastAsia="Times New Roman" w:hAnsi="Arial" w:cs="Times New Roman"/>
      <w:color w:val="000000"/>
      <w:kern w:val="28"/>
      <w:sz w:val="20"/>
      <w:szCs w:val="20"/>
      <w:lang w:val="en-GB" w:eastAsia="en-GB"/>
    </w:rPr>
  </w:style>
  <w:style w:type="character" w:styleId="Hyperlink">
    <w:name w:val="Hyperlink"/>
    <w:rsid w:val="007A368F"/>
    <w:rPr>
      <w:color w:val="0000FF"/>
      <w:u w:val="single"/>
    </w:rPr>
  </w:style>
  <w:style w:type="paragraph" w:styleId="NormalWeb">
    <w:name w:val="Normal (Web)"/>
    <w:basedOn w:val="Normal"/>
    <w:uiPriority w:val="99"/>
    <w:rsid w:val="007A368F"/>
    <w:pPr>
      <w:spacing w:before="100" w:beforeAutospacing="1" w:after="100" w:afterAutospacing="1"/>
    </w:pPr>
    <w:rPr>
      <w:rFonts w:ascii="Times New Roman" w:eastAsia="Batang" w:hAnsi="Times New Roman"/>
      <w:color w:val="auto"/>
      <w:kern w:val="0"/>
      <w:sz w:val="24"/>
      <w:szCs w:val="24"/>
      <w:lang w:val="en-US" w:eastAsia="ko-KR"/>
    </w:rPr>
  </w:style>
  <w:style w:type="paragraph" w:styleId="Caption">
    <w:name w:val="caption"/>
    <w:basedOn w:val="Normal"/>
    <w:next w:val="Normal"/>
    <w:uiPriority w:val="35"/>
    <w:qFormat/>
    <w:rsid w:val="007A368F"/>
    <w:rPr>
      <w:b/>
      <w:bCs/>
    </w:rPr>
  </w:style>
  <w:style w:type="paragraph" w:styleId="BodyText">
    <w:name w:val="Body Text"/>
    <w:basedOn w:val="Normal"/>
    <w:link w:val="BodyTextChar"/>
    <w:rsid w:val="007A368F"/>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rsid w:val="007A368F"/>
    <w:rPr>
      <w:rFonts w:ascii="Arial" w:eastAsia="Times New Roman" w:hAnsi="Arial" w:cs="Arial"/>
      <w:sz w:val="24"/>
      <w:szCs w:val="20"/>
      <w:lang w:val="en-US"/>
    </w:rPr>
  </w:style>
  <w:style w:type="table" w:styleId="TableGrid">
    <w:name w:val="Table Grid"/>
    <w:basedOn w:val="TableNormal"/>
    <w:uiPriority w:val="59"/>
    <w:rsid w:val="007A368F"/>
    <w:pPr>
      <w:spacing w:after="0" w:line="240" w:lineRule="auto"/>
    </w:pPr>
    <w:rPr>
      <w:rFonts w:ascii="Times New Roman" w:eastAsia="Times New Roman" w:hAnsi="Times New Roman" w:cs="Times New Roman"/>
      <w:sz w:val="20"/>
      <w:szCs w:val="20"/>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A368F"/>
    <w:pPr>
      <w:ind w:left="720"/>
      <w:contextualSpacing/>
    </w:pPr>
  </w:style>
  <w:style w:type="paragraph" w:customStyle="1" w:styleId="Text2">
    <w:name w:val="Text 2"/>
    <w:basedOn w:val="BodyText"/>
    <w:rsid w:val="007A368F"/>
    <w:pPr>
      <w:autoSpaceDE/>
      <w:autoSpaceDN/>
      <w:adjustRightInd/>
      <w:spacing w:after="60"/>
      <w:jc w:val="both"/>
    </w:pPr>
    <w:rPr>
      <w:rFonts w:cs="Times New Roman"/>
      <w:sz w:val="20"/>
      <w:szCs w:val="24"/>
      <w:lang w:val="de-DE" w:eastAsia="de-DE"/>
    </w:rPr>
  </w:style>
  <w:style w:type="character" w:customStyle="1" w:styleId="Heading1Char1">
    <w:name w:val="Heading 1 Char1"/>
    <w:basedOn w:val="DefaultParagraphFont"/>
    <w:link w:val="Heading1"/>
    <w:rsid w:val="007A368F"/>
    <w:rPr>
      <w:rFonts w:ascii="Arial" w:eastAsia="Times New Roman" w:hAnsi="Arial" w:cs="Arial"/>
      <w:b/>
      <w:bCs/>
      <w:color w:val="000000"/>
      <w:kern w:val="32"/>
      <w:sz w:val="32"/>
      <w:szCs w:val="32"/>
      <w:lang w:val="en-GB" w:eastAsia="en-GB"/>
    </w:rPr>
  </w:style>
  <w:style w:type="paragraph" w:styleId="BalloonText">
    <w:name w:val="Balloon Text"/>
    <w:basedOn w:val="Normal"/>
    <w:link w:val="BalloonTextChar"/>
    <w:uiPriority w:val="99"/>
    <w:semiHidden/>
    <w:unhideWhenUsed/>
    <w:rsid w:val="007A368F"/>
    <w:rPr>
      <w:rFonts w:ascii="Tahoma" w:hAnsi="Tahoma" w:cs="Tahoma"/>
      <w:sz w:val="16"/>
      <w:szCs w:val="16"/>
    </w:rPr>
  </w:style>
  <w:style w:type="character" w:customStyle="1" w:styleId="BalloonTextChar">
    <w:name w:val="Balloon Text Char"/>
    <w:basedOn w:val="DefaultParagraphFont"/>
    <w:link w:val="BalloonText"/>
    <w:uiPriority w:val="99"/>
    <w:semiHidden/>
    <w:rsid w:val="007A368F"/>
    <w:rPr>
      <w:rFonts w:ascii="Tahoma" w:eastAsia="Times New Roman" w:hAnsi="Tahoma" w:cs="Tahoma"/>
      <w:color w:val="000000"/>
      <w:kern w:val="28"/>
      <w:sz w:val="16"/>
      <w:szCs w:val="16"/>
      <w:lang w:val="en-GB" w:eastAsia="en-GB"/>
    </w:rPr>
  </w:style>
  <w:style w:type="paragraph" w:styleId="Footer">
    <w:name w:val="footer"/>
    <w:basedOn w:val="Normal"/>
    <w:link w:val="FooterChar"/>
    <w:uiPriority w:val="99"/>
    <w:unhideWhenUsed/>
    <w:rsid w:val="007A368F"/>
    <w:pPr>
      <w:tabs>
        <w:tab w:val="center" w:pos="4513"/>
        <w:tab w:val="right" w:pos="9026"/>
      </w:tabs>
    </w:pPr>
  </w:style>
  <w:style w:type="character" w:customStyle="1" w:styleId="FooterChar">
    <w:name w:val="Footer Char"/>
    <w:basedOn w:val="DefaultParagraphFont"/>
    <w:link w:val="Footer"/>
    <w:uiPriority w:val="99"/>
    <w:rsid w:val="007A368F"/>
    <w:rPr>
      <w:rFonts w:ascii="Arial" w:eastAsia="Times New Roman" w:hAnsi="Arial" w:cs="Times New Roman"/>
      <w:color w:val="000000"/>
      <w:kern w:val="28"/>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2010</Characters>
  <Application>Microsoft Office Word</Application>
  <DocSecurity>0</DocSecurity>
  <Lines>16</Lines>
  <Paragraphs>4</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&lt;/Experiment 2: Chitin from Crab Shells </vt:lpstr>
      <vt:lpstr/>
      <vt:lpstr>&gt;</vt:lpstr>
    </vt:vector>
  </TitlesOfParts>
  <Company/>
  <LinksUpToDate>false</LinksUpToDate>
  <CharactersWithSpaces>2358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dcterms:created xsi:type="dcterms:W3CDTF">2013-08-19T13:15:00Z</dcterms:created>
  <dcterms:modified xsi:type="dcterms:W3CDTF">2013-08-19T13:19:00Z</dcterms:modified>
</cp:coreProperties>
</file>