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27" w:rsidRPr="00BE2006" w:rsidRDefault="000A2C27" w:rsidP="000A2C27">
      <w:pPr>
        <w:pStyle w:val="Heading2"/>
        <w:rPr>
          <w:rFonts w:cs="Arial"/>
          <w:lang w:val="en-GB"/>
        </w:rPr>
      </w:pPr>
      <w:bookmarkStart w:id="0" w:name="_Toc194914684"/>
      <w:r w:rsidRPr="00BE2006">
        <w:rPr>
          <w:lang w:val="en-GB"/>
        </w:rPr>
        <w:t>2. Interaction with matter</w:t>
      </w:r>
      <w:bookmarkEnd w:id="0"/>
      <w:r w:rsidRPr="00BE2006">
        <w:rPr>
          <w:lang w:val="en-GB"/>
        </w:rPr>
        <w:t xml:space="preserve"> </w:t>
      </w:r>
    </w:p>
    <w:p w:rsidR="000A2C27" w:rsidRPr="00BE2006" w:rsidRDefault="000A2C27" w:rsidP="000A2C27">
      <w:pPr>
        <w:rPr>
          <w:rFonts w:cs="Arial"/>
          <w:lang w:val="en-GB"/>
        </w:rPr>
      </w:pPr>
      <w:r w:rsidRPr="00BE2006">
        <w:rPr>
          <w:noProof/>
        </w:rPr>
        <w:drawing>
          <wp:anchor distT="0" distB="0" distL="114300" distR="114300" simplePos="0" relativeHeight="251659264" behindDoc="0" locked="0" layoutInCell="1" allowOverlap="1" wp14:anchorId="1142EF83" wp14:editId="4FEB3C85">
            <wp:simplePos x="0" y="0"/>
            <wp:positionH relativeFrom="column">
              <wp:align>right</wp:align>
            </wp:positionH>
            <wp:positionV relativeFrom="paragraph">
              <wp:posOffset>139700</wp:posOffset>
            </wp:positionV>
            <wp:extent cx="1718310" cy="2515235"/>
            <wp:effectExtent l="0" t="0" r="8890" b="0"/>
            <wp:wrapSquare wrapText="bothSides"/>
            <wp:docPr id="77" name="Picture 18" descr="Anna_Berthe_Roent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na_Berthe_Roent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C27" w:rsidRPr="00BE2006" w:rsidRDefault="000A2C27" w:rsidP="000A2C27">
      <w:pPr>
        <w:pStyle w:val="ListParagraph"/>
        <w:numPr>
          <w:ilvl w:val="0"/>
          <w:numId w:val="43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The photo at the right shows the very first X-ray image made </w:t>
      </w:r>
      <w:r>
        <w:rPr>
          <w:rFonts w:cs="Arial"/>
          <w:lang w:val="en-GB"/>
        </w:rPr>
        <w:t>of a human body, it</w:t>
      </w:r>
      <w:r w:rsidRPr="00BE2006">
        <w:rPr>
          <w:rFonts w:cs="Arial"/>
          <w:lang w:val="en-GB"/>
        </w:rPr>
        <w:t xml:space="preserve"> is the left hand of Mr Roentgen’s wife, </w:t>
      </w:r>
      <w:r w:rsidRPr="00BE2006">
        <w:rPr>
          <w:lang w:val="en-GB"/>
        </w:rPr>
        <w:t>including her wedding ring!</w:t>
      </w:r>
      <w:r w:rsidRPr="00BE2006">
        <w:rPr>
          <w:rFonts w:cs="Arial"/>
          <w:lang w:val="en-GB"/>
        </w:rPr>
        <w:t xml:space="preserve">  </w:t>
      </w: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In fact, within one month after the discovery of X-rays, two French physicists had produced a photograph showing the bones in a human hand. Over the years the exceptional properties of X-rays </w:t>
      </w:r>
      <w:r>
        <w:rPr>
          <w:rFonts w:cs="Arial"/>
          <w:lang w:val="en-GB"/>
        </w:rPr>
        <w:t xml:space="preserve">have </w:t>
      </w:r>
      <w:r w:rsidRPr="00BE2006">
        <w:rPr>
          <w:rFonts w:cs="Arial"/>
          <w:lang w:val="en-GB"/>
        </w:rPr>
        <w:t xml:space="preserve">made them very useful in medicine. Probably you or somebody from your family has experienced such </w:t>
      </w:r>
      <w:r>
        <w:rPr>
          <w:rFonts w:cs="Arial"/>
          <w:lang w:val="en-GB"/>
        </w:rPr>
        <w:t xml:space="preserve">an </w:t>
      </w:r>
      <w:r w:rsidRPr="00BE2006">
        <w:rPr>
          <w:rFonts w:cs="Arial"/>
          <w:lang w:val="en-GB"/>
        </w:rPr>
        <w:t xml:space="preserve">examination. </w:t>
      </w:r>
    </w:p>
    <w:p w:rsidR="000A2C27" w:rsidRPr="00BE2006" w:rsidRDefault="000A2C27" w:rsidP="000A2C27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The quality of modern X-ray images </w:t>
      </w:r>
      <w:r>
        <w:rPr>
          <w:rFonts w:cs="Arial"/>
          <w:lang w:val="en-GB"/>
        </w:rPr>
        <w:t xml:space="preserve">has </w:t>
      </w:r>
      <w:r w:rsidRPr="00BE2006">
        <w:rPr>
          <w:rFonts w:cs="Arial"/>
          <w:lang w:val="en-GB"/>
        </w:rPr>
        <w:t xml:space="preserve">improved a lot. Below you see two examples of modern X-ray images. </w:t>
      </w: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Describe what the images </w:t>
      </w:r>
      <w:r>
        <w:rPr>
          <w:rFonts w:cs="Arial"/>
          <w:lang w:val="en-GB"/>
        </w:rPr>
        <w:t xml:space="preserve">show. </w:t>
      </w: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jc w:val="center"/>
        <w:rPr>
          <w:rFonts w:cs="Arial"/>
          <w:lang w:val="en-GB"/>
        </w:rPr>
      </w:pPr>
      <w:r w:rsidRPr="00BE2006">
        <w:rPr>
          <w:rFonts w:cs="Arial"/>
          <w:noProof/>
        </w:rPr>
        <w:drawing>
          <wp:inline distT="0" distB="0" distL="0" distR="0" wp14:anchorId="7809C86B" wp14:editId="2A5AB20D">
            <wp:extent cx="1981200" cy="2458720"/>
            <wp:effectExtent l="0" t="0" r="0" b="5080"/>
            <wp:docPr id="11" name="Picture 11" descr="broken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okenarm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006">
        <w:rPr>
          <w:rFonts w:cs="Arial"/>
          <w:lang w:val="en-GB"/>
        </w:rPr>
        <w:t xml:space="preserve">  </w:t>
      </w:r>
      <w:r w:rsidRPr="00BE2006">
        <w:rPr>
          <w:rFonts w:cs="Arial"/>
          <w:noProof/>
        </w:rPr>
        <w:drawing>
          <wp:inline distT="0" distB="0" distL="0" distR="0" wp14:anchorId="746D55E4" wp14:editId="2184FC5F">
            <wp:extent cx="2763520" cy="1960880"/>
            <wp:effectExtent l="0" t="0" r="5080" b="0"/>
            <wp:docPr id="12" name="Picture 12" descr="x-rayto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-raytoo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27" w:rsidRPr="00BE2006" w:rsidRDefault="000A2C27" w:rsidP="000A2C27">
      <w:pPr>
        <w:rPr>
          <w:rFonts w:ascii="Verdana" w:hAnsi="Verdana" w:cs="Verdana"/>
          <w:sz w:val="22"/>
          <w:szCs w:val="22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  <w:r w:rsidRPr="00BE2006">
        <w:rPr>
          <w:rFonts w:cs="Arial"/>
          <w:lang w:val="en-GB"/>
        </w:rPr>
        <w:t>What do you think</w:t>
      </w:r>
      <w:r>
        <w:rPr>
          <w:rFonts w:cs="Arial"/>
          <w:lang w:val="en-GB"/>
        </w:rPr>
        <w:t>, explain</w:t>
      </w:r>
      <w:r w:rsidRPr="00BE2006">
        <w:rPr>
          <w:rFonts w:cs="Arial"/>
          <w:lang w:val="en-GB"/>
        </w:rPr>
        <w:t xml:space="preserve">: </w:t>
      </w:r>
    </w:p>
    <w:p w:rsidR="000A2C27" w:rsidRPr="00BE2006" w:rsidRDefault="000A2C27" w:rsidP="000A2C27">
      <w:pPr>
        <w:numPr>
          <w:ilvl w:val="0"/>
          <w:numId w:val="36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what are the dark areas on the photos? </w:t>
      </w:r>
    </w:p>
    <w:p w:rsidR="000A2C27" w:rsidRPr="00BE2006" w:rsidRDefault="000A2C27" w:rsidP="000A2C27">
      <w:pPr>
        <w:numPr>
          <w:ilvl w:val="0"/>
          <w:numId w:val="36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>what are the light areas on the photos?</w:t>
      </w:r>
    </w:p>
    <w:p w:rsidR="000A2C27" w:rsidRPr="00BE2006" w:rsidRDefault="000A2C27" w:rsidP="000A2C27">
      <w:pPr>
        <w:numPr>
          <w:ilvl w:val="0"/>
          <w:numId w:val="35"/>
        </w:numPr>
        <w:rPr>
          <w:rFonts w:cs="Arial"/>
          <w:lang w:val="en-GB"/>
        </w:rPr>
      </w:pPr>
      <w:r>
        <w:rPr>
          <w:rFonts w:cs="Arial"/>
          <w:lang w:val="en-GB"/>
        </w:rPr>
        <w:t xml:space="preserve">which </w:t>
      </w:r>
      <w:r w:rsidRPr="00BE2006">
        <w:rPr>
          <w:rFonts w:cs="Arial"/>
          <w:lang w:val="en-GB"/>
        </w:rPr>
        <w:t xml:space="preserve">properties of X-rays make </w:t>
      </w:r>
      <w:r>
        <w:rPr>
          <w:rFonts w:cs="Arial"/>
          <w:lang w:val="en-GB"/>
        </w:rPr>
        <w:t xml:space="preserve">it </w:t>
      </w:r>
      <w:r w:rsidRPr="00BE2006">
        <w:rPr>
          <w:rFonts w:cs="Arial"/>
          <w:lang w:val="en-GB"/>
        </w:rPr>
        <w:t xml:space="preserve">possible to get such images?  </w:t>
      </w:r>
    </w:p>
    <w:p w:rsidR="000A2C27" w:rsidRPr="00BE2006" w:rsidRDefault="000A2C27" w:rsidP="000A2C27">
      <w:pPr>
        <w:numPr>
          <w:ilvl w:val="0"/>
          <w:numId w:val="35"/>
        </w:numPr>
        <w:rPr>
          <w:rFonts w:cs="Arial"/>
          <w:lang w:val="en-GB"/>
        </w:rPr>
      </w:pPr>
      <w:r w:rsidRPr="00BE2006">
        <w:rPr>
          <w:rFonts w:cs="Arial"/>
          <w:lang w:val="en-GB"/>
        </w:rPr>
        <w:t xml:space="preserve">how </w:t>
      </w:r>
      <w:r>
        <w:rPr>
          <w:rFonts w:cs="Arial"/>
          <w:lang w:val="en-GB"/>
        </w:rPr>
        <w:t xml:space="preserve">do </w:t>
      </w:r>
      <w:r w:rsidRPr="00BE2006">
        <w:rPr>
          <w:rFonts w:cs="Arial"/>
          <w:lang w:val="en-GB"/>
        </w:rPr>
        <w:t xml:space="preserve">X-rays interact with matter?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cs="Arial"/>
          <w:lang w:val="en-GB"/>
        </w:rPr>
      </w:pPr>
    </w:p>
    <w:p w:rsidR="000A2C27" w:rsidRPr="00BE2006" w:rsidRDefault="000A2C27" w:rsidP="000A2C27">
      <w:pPr>
        <w:rPr>
          <w:rFonts w:eastAsia="Calibri"/>
          <w:szCs w:val="22"/>
          <w:lang w:val="en-GB"/>
        </w:rPr>
      </w:pPr>
      <w:r w:rsidRPr="00BE2006">
        <w:rPr>
          <w:lang w:val="en-GB"/>
        </w:rPr>
        <w:br w:type="page"/>
      </w:r>
    </w:p>
    <w:p w:rsidR="000A2C27" w:rsidRPr="00BE2006" w:rsidRDefault="000A2C27" w:rsidP="000A2C27">
      <w:pPr>
        <w:pStyle w:val="ListParagraph"/>
        <w:numPr>
          <w:ilvl w:val="0"/>
          <w:numId w:val="43"/>
        </w:numPr>
        <w:rPr>
          <w:lang w:val="en-GB"/>
        </w:rPr>
      </w:pPr>
      <w:r w:rsidRPr="00BE2006">
        <w:rPr>
          <w:lang w:val="en-GB"/>
        </w:rPr>
        <w:lastRenderedPageBreak/>
        <w:t xml:space="preserve">As you can see from </w:t>
      </w:r>
      <w:r>
        <w:rPr>
          <w:lang w:val="en-GB"/>
        </w:rPr>
        <w:t xml:space="preserve">the </w:t>
      </w:r>
      <w:r w:rsidRPr="00BE2006">
        <w:rPr>
          <w:lang w:val="en-GB"/>
        </w:rPr>
        <w:t>X-ray images</w:t>
      </w:r>
      <w:r>
        <w:rPr>
          <w:lang w:val="en-GB"/>
        </w:rPr>
        <w:t xml:space="preserve">, a </w:t>
      </w:r>
      <w:r w:rsidRPr="00BE2006">
        <w:rPr>
          <w:lang w:val="en-GB"/>
        </w:rPr>
        <w:t xml:space="preserve">part of </w:t>
      </w:r>
      <w:r>
        <w:rPr>
          <w:lang w:val="en-GB"/>
        </w:rPr>
        <w:t xml:space="preserve">the </w:t>
      </w:r>
      <w:r w:rsidRPr="00BE2006">
        <w:rPr>
          <w:lang w:val="en-GB"/>
        </w:rPr>
        <w:t>X-ray photons passes through the human body</w:t>
      </w:r>
      <w:r>
        <w:rPr>
          <w:lang w:val="en-GB"/>
        </w:rPr>
        <w:t>. T</w:t>
      </w:r>
      <w:r w:rsidRPr="00BE2006">
        <w:rPr>
          <w:lang w:val="en-GB"/>
        </w:rPr>
        <w:t>hese photons generate grey shaded X-ray images. Another part of X-ray photons interact</w:t>
      </w:r>
      <w:r>
        <w:rPr>
          <w:lang w:val="en-GB"/>
        </w:rPr>
        <w:t>s</w:t>
      </w:r>
      <w:r w:rsidRPr="00BE2006">
        <w:rPr>
          <w:lang w:val="en-GB"/>
        </w:rPr>
        <w:t xml:space="preserve"> with human tissues and is absorbed in a process known as attenuation</w:t>
      </w:r>
      <w:r>
        <w:rPr>
          <w:lang w:val="en-GB"/>
        </w:rPr>
        <w:t>.</w:t>
      </w:r>
      <w:r w:rsidRPr="00BE2006">
        <w:rPr>
          <w:rStyle w:val="FootnoteReference"/>
          <w:lang w:val="en-GB"/>
        </w:rPr>
        <w:footnoteReference w:id="1"/>
      </w:r>
      <w:r w:rsidRPr="00BE2006">
        <w:rPr>
          <w:lang w:val="en-GB"/>
        </w:rPr>
        <w:t xml:space="preserve"> Bones and tooth fillings absorb X-rays very well – this is shown as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white areas in the images, while soft tissues do not stop X-rays so well and </w:t>
      </w:r>
      <w:r>
        <w:rPr>
          <w:lang w:val="en-GB"/>
        </w:rPr>
        <w:t xml:space="preserve">these </w:t>
      </w:r>
      <w:r w:rsidRPr="00BE2006">
        <w:rPr>
          <w:lang w:val="en-GB"/>
        </w:rPr>
        <w:t>appear grey in images. The air around the patient hardly stops any x-rays and appears black.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 xml:space="preserve">Now you are going to investigate </w:t>
      </w:r>
      <w:r>
        <w:rPr>
          <w:lang w:val="en-GB"/>
        </w:rPr>
        <w:t>the</w:t>
      </w:r>
      <w:r w:rsidRPr="00BE2006">
        <w:rPr>
          <w:lang w:val="en-GB"/>
        </w:rPr>
        <w:t xml:space="preserve"> process of attenuation. In your investigation you will </w:t>
      </w:r>
      <w:r>
        <w:rPr>
          <w:lang w:val="en-GB"/>
        </w:rPr>
        <w:t xml:space="preserve">use </w:t>
      </w:r>
      <w:r w:rsidRPr="00BE2006">
        <w:rPr>
          <w:lang w:val="en-GB"/>
        </w:rPr>
        <w:t xml:space="preserve">gamma rays instead of X-rays because the sources of this radiation are much easier to get. Gamma rays are actually very similar to X-rays, they are both types of electromagnetic radiation and the difference is that gamma rays have shorter wavelengths and more energy than X-rays. Gamma rays interact with matter in </w:t>
      </w:r>
      <w:r>
        <w:rPr>
          <w:lang w:val="en-GB"/>
        </w:rPr>
        <w:t>a</w:t>
      </w:r>
      <w:r w:rsidRPr="00BE2006">
        <w:rPr>
          <w:lang w:val="en-GB"/>
        </w:rPr>
        <w:t xml:space="preserve"> similar way as X-rays do.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 xml:space="preserve">Your research questions are: </w:t>
      </w:r>
    </w:p>
    <w:p w:rsidR="000A2C27" w:rsidRPr="00BE2006" w:rsidRDefault="000A2C27" w:rsidP="000A2C27">
      <w:pPr>
        <w:numPr>
          <w:ilvl w:val="0"/>
          <w:numId w:val="37"/>
        </w:numPr>
        <w:rPr>
          <w:lang w:val="en-GB"/>
        </w:rPr>
      </w:pPr>
      <w:r w:rsidRPr="00BE2006">
        <w:rPr>
          <w:lang w:val="en-GB"/>
        </w:rPr>
        <w:t xml:space="preserve">How </w:t>
      </w:r>
      <w:r>
        <w:rPr>
          <w:lang w:val="en-GB"/>
        </w:rPr>
        <w:t xml:space="preserve">does </w:t>
      </w:r>
      <w:r w:rsidRPr="00BE2006">
        <w:rPr>
          <w:lang w:val="en-GB"/>
        </w:rPr>
        <w:t xml:space="preserve">the degree of absorption depend on the </w:t>
      </w:r>
      <w:r>
        <w:rPr>
          <w:lang w:val="en-GB"/>
        </w:rPr>
        <w:t xml:space="preserve">type of </w:t>
      </w:r>
      <w:r w:rsidRPr="00BE2006">
        <w:rPr>
          <w:lang w:val="en-GB"/>
        </w:rPr>
        <w:t xml:space="preserve">material? </w:t>
      </w:r>
    </w:p>
    <w:p w:rsidR="000A2C27" w:rsidRPr="00BE2006" w:rsidRDefault="000A2C27" w:rsidP="000A2C27">
      <w:pPr>
        <w:numPr>
          <w:ilvl w:val="0"/>
          <w:numId w:val="37"/>
        </w:numPr>
        <w:rPr>
          <w:lang w:val="en-GB"/>
        </w:rPr>
      </w:pPr>
      <w:r w:rsidRPr="00BE2006">
        <w:rPr>
          <w:lang w:val="en-GB"/>
        </w:rPr>
        <w:t xml:space="preserve">How </w:t>
      </w:r>
      <w:r>
        <w:rPr>
          <w:lang w:val="en-GB"/>
        </w:rPr>
        <w:t xml:space="preserve">does </w:t>
      </w:r>
      <w:r w:rsidRPr="00BE2006">
        <w:rPr>
          <w:lang w:val="en-GB"/>
        </w:rPr>
        <w:t>the degree of absorption depend on the thickness of</w:t>
      </w:r>
      <w:r>
        <w:rPr>
          <w:lang w:val="en-GB"/>
        </w:rPr>
        <w:t xml:space="preserve"> the </w:t>
      </w:r>
      <w:r w:rsidRPr="00BE2006">
        <w:rPr>
          <w:lang w:val="en-GB"/>
        </w:rPr>
        <w:t>absorb</w:t>
      </w:r>
      <w:r>
        <w:rPr>
          <w:lang w:val="en-GB"/>
        </w:rPr>
        <w:t>ing material</w:t>
      </w:r>
      <w:r w:rsidRPr="00BE2006">
        <w:rPr>
          <w:lang w:val="en-GB"/>
        </w:rPr>
        <w:t xml:space="preserve">?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 xml:space="preserve">In your investigation you will use the following materials: </w:t>
      </w:r>
    </w:p>
    <w:p w:rsidR="000A2C27" w:rsidRPr="00BE2006" w:rsidRDefault="000A2C27" w:rsidP="000A2C27">
      <w:pPr>
        <w:numPr>
          <w:ilvl w:val="0"/>
          <w:numId w:val="38"/>
        </w:numPr>
        <w:rPr>
          <w:lang w:val="en-GB"/>
        </w:rPr>
      </w:pPr>
      <w:r w:rsidRPr="00BE2006">
        <w:rPr>
          <w:lang w:val="en-GB"/>
        </w:rPr>
        <w:t xml:space="preserve">gamma source e.g. Cobalt-60 </w:t>
      </w:r>
    </w:p>
    <w:p w:rsidR="000A2C27" w:rsidRPr="00BE2006" w:rsidRDefault="000A2C27" w:rsidP="000A2C27">
      <w:pPr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a </w:t>
      </w:r>
      <w:r w:rsidRPr="00BE2006">
        <w:rPr>
          <w:lang w:val="en-GB"/>
        </w:rPr>
        <w:t xml:space="preserve">device to detect the radiation e.g. </w:t>
      </w:r>
      <w:r>
        <w:rPr>
          <w:lang w:val="en-GB"/>
        </w:rPr>
        <w:t xml:space="preserve">a </w:t>
      </w:r>
      <w:r w:rsidRPr="00BE2006">
        <w:rPr>
          <w:lang w:val="en-GB"/>
        </w:rPr>
        <w:t>Geiger-</w:t>
      </w:r>
      <w:r w:rsidRPr="002214D0">
        <w:t xml:space="preserve"> </w:t>
      </w:r>
      <w:r w:rsidRPr="006A297C">
        <w:t>Müller</w:t>
      </w:r>
      <w:r w:rsidRPr="00BE2006">
        <w:rPr>
          <w:lang w:val="en-GB"/>
        </w:rPr>
        <w:t xml:space="preserve"> </w:t>
      </w:r>
      <w:r>
        <w:rPr>
          <w:lang w:val="en-GB"/>
        </w:rPr>
        <w:t>counter</w:t>
      </w:r>
      <w:r w:rsidRPr="00BE2006">
        <w:rPr>
          <w:lang w:val="en-GB"/>
        </w:rPr>
        <w:t xml:space="preserve"> or </w:t>
      </w:r>
      <w:r>
        <w:rPr>
          <w:lang w:val="en-GB"/>
        </w:rPr>
        <w:t xml:space="preserve">a </w:t>
      </w:r>
      <w:r w:rsidRPr="00BE2006">
        <w:rPr>
          <w:lang w:val="en-GB"/>
        </w:rPr>
        <w:t>radiation sensor</w:t>
      </w:r>
      <w:r>
        <w:rPr>
          <w:lang w:val="en-GB"/>
        </w:rPr>
        <w:t xml:space="preserve"> with a data-logger and software (Coach 6)</w:t>
      </w:r>
      <w:r w:rsidRPr="00BE2006">
        <w:rPr>
          <w:lang w:val="en-GB"/>
        </w:rPr>
        <w:t xml:space="preserve"> </w:t>
      </w:r>
    </w:p>
    <w:p w:rsidR="000A2C27" w:rsidRPr="00BE2006" w:rsidRDefault="000A2C27" w:rsidP="000A2C27">
      <w:pPr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a </w:t>
      </w:r>
      <w:r w:rsidRPr="00BE2006">
        <w:rPr>
          <w:lang w:val="en-GB"/>
        </w:rPr>
        <w:t>set of absorption plates of the same thickness made from different materials e.g. Plexiglas, aluminium, steel, lead.</w:t>
      </w:r>
    </w:p>
    <w:p w:rsidR="000A2C27" w:rsidRPr="00BE2006" w:rsidRDefault="000A2C27" w:rsidP="000A2C27">
      <w:pPr>
        <w:numPr>
          <w:ilvl w:val="0"/>
          <w:numId w:val="38"/>
        </w:numPr>
        <w:rPr>
          <w:lang w:val="en-GB"/>
        </w:rPr>
      </w:pPr>
      <w:r>
        <w:rPr>
          <w:lang w:val="en-GB"/>
        </w:rPr>
        <w:t xml:space="preserve">a </w:t>
      </w:r>
      <w:r w:rsidRPr="00BE2006">
        <w:rPr>
          <w:lang w:val="en-GB"/>
        </w:rPr>
        <w:t>set of absorpti</w:t>
      </w:r>
      <w:r>
        <w:rPr>
          <w:lang w:val="en-GB"/>
        </w:rPr>
        <w:t xml:space="preserve">on plates of the same thickness, </w:t>
      </w:r>
      <w:r w:rsidRPr="00BE2006">
        <w:rPr>
          <w:lang w:val="en-GB"/>
        </w:rPr>
        <w:t xml:space="preserve">made from lead.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rFonts w:cs="Arial"/>
          <w:szCs w:val="24"/>
          <w:lang w:val="en-GB"/>
        </w:rPr>
        <w:t xml:space="preserve">Design experiments to answer the research questions. </w:t>
      </w:r>
    </w:p>
    <w:p w:rsidR="000A2C27" w:rsidRPr="00BE2006" w:rsidRDefault="000A2C27" w:rsidP="000A2C27">
      <w:pPr>
        <w:pStyle w:val="ListParagraph"/>
        <w:ind w:left="360"/>
        <w:rPr>
          <w:rFonts w:cs="Arial"/>
          <w:szCs w:val="24"/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lang w:val="en-GB"/>
        </w:rPr>
        <w:t xml:space="preserve">Collect data. 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lang w:val="en-GB"/>
        </w:rPr>
        <w:t xml:space="preserve">Answer your research questions. </w:t>
      </w:r>
      <w:r>
        <w:rPr>
          <w:lang w:val="en-GB"/>
        </w:rPr>
        <w:t xml:space="preserve">Use </w:t>
      </w:r>
      <w:r w:rsidRPr="00BE2006">
        <w:rPr>
          <w:lang w:val="en-GB"/>
        </w:rPr>
        <w:t xml:space="preserve"> the evidence</w:t>
      </w:r>
      <w:r>
        <w:rPr>
          <w:lang w:val="en-GB"/>
        </w:rPr>
        <w:t xml:space="preserve"> obtained in your experiments</w:t>
      </w:r>
      <w:r w:rsidRPr="00BE2006">
        <w:rPr>
          <w:lang w:val="en-GB"/>
        </w:rPr>
        <w:t xml:space="preserve">.  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lang w:val="en-GB"/>
        </w:rPr>
        <w:t xml:space="preserve">Which material is the best absorber? </w:t>
      </w:r>
    </w:p>
    <w:p w:rsidR="000A2C27" w:rsidRPr="00BE2006" w:rsidRDefault="000A2C27" w:rsidP="000A2C27">
      <w:pPr>
        <w:pStyle w:val="ListParagraph"/>
        <w:ind w:left="360"/>
        <w:rPr>
          <w:rFonts w:cs="Arial"/>
          <w:szCs w:val="24"/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lang w:val="en-GB"/>
        </w:rPr>
        <w:t xml:space="preserve">Determine the </w:t>
      </w:r>
      <w:r>
        <w:rPr>
          <w:lang w:val="en-GB"/>
        </w:rPr>
        <w:t xml:space="preserve">mathematical </w:t>
      </w:r>
      <w:r w:rsidRPr="00BE2006">
        <w:rPr>
          <w:lang w:val="en-GB"/>
        </w:rPr>
        <w:t xml:space="preserve">function, which </w:t>
      </w:r>
      <w:r>
        <w:rPr>
          <w:lang w:val="en-GB"/>
        </w:rPr>
        <w:t xml:space="preserve">best </w:t>
      </w:r>
      <w:r w:rsidRPr="00BE2006">
        <w:rPr>
          <w:lang w:val="en-GB"/>
        </w:rPr>
        <w:t>describe</w:t>
      </w:r>
      <w:r>
        <w:rPr>
          <w:lang w:val="en-GB"/>
        </w:rPr>
        <w:t>s</w:t>
      </w:r>
      <w:r w:rsidRPr="00BE2006">
        <w:rPr>
          <w:lang w:val="en-GB"/>
        </w:rPr>
        <w:t xml:space="preserve"> the relationship between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intensity of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radiation and the thickness of the </w:t>
      </w:r>
      <w:r>
        <w:rPr>
          <w:lang w:val="en-GB"/>
        </w:rPr>
        <w:t xml:space="preserve">lead </w:t>
      </w:r>
      <w:r w:rsidRPr="00BE2006">
        <w:rPr>
          <w:lang w:val="en-GB"/>
        </w:rPr>
        <w:t xml:space="preserve">absorber. 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rFonts w:cs="Arial"/>
          <w:szCs w:val="24"/>
          <w:lang w:val="en-GB"/>
        </w:rPr>
        <w:t xml:space="preserve">What is the thickness of lead for which </w:t>
      </w:r>
      <w:r>
        <w:rPr>
          <w:rFonts w:cs="Arial"/>
          <w:szCs w:val="24"/>
          <w:lang w:val="en-GB"/>
        </w:rPr>
        <w:t xml:space="preserve">the </w:t>
      </w:r>
      <w:r w:rsidRPr="00BE2006">
        <w:rPr>
          <w:rFonts w:cs="Arial"/>
          <w:szCs w:val="24"/>
          <w:lang w:val="en-GB"/>
        </w:rPr>
        <w:t xml:space="preserve">radiation is reduced to 50% of the original radiation? </w:t>
      </w:r>
    </w:p>
    <w:p w:rsidR="000A2C27" w:rsidRPr="00BE2006" w:rsidRDefault="000A2C27" w:rsidP="000A2C27">
      <w:pPr>
        <w:pStyle w:val="ListParagraph"/>
        <w:ind w:left="360"/>
        <w:rPr>
          <w:rFonts w:cs="Arial"/>
          <w:szCs w:val="24"/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39"/>
        </w:numPr>
        <w:rPr>
          <w:rFonts w:cs="Arial"/>
          <w:szCs w:val="24"/>
          <w:lang w:val="en-GB"/>
        </w:rPr>
      </w:pPr>
      <w:r w:rsidRPr="00BE2006">
        <w:rPr>
          <w:lang w:val="en-GB"/>
        </w:rPr>
        <w:t xml:space="preserve">What would you expect if you would use X-rays in this experiment? 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43"/>
        </w:numPr>
        <w:rPr>
          <w:lang w:val="en-GB"/>
        </w:rPr>
      </w:pPr>
      <w:r w:rsidRPr="00BE2006">
        <w:rPr>
          <w:lang w:val="en-GB"/>
        </w:rPr>
        <w:t xml:space="preserve">X-rays, similar to gamma rays, are attenuated as they pass through matter. That is, the intensity of an X-ray beam decreases the farther it penetrates into matter. </w:t>
      </w:r>
    </w:p>
    <w:p w:rsidR="000A2C27" w:rsidRPr="00BE2006" w:rsidRDefault="000A2C27" w:rsidP="000A2C27">
      <w:pPr>
        <w:widowControl w:val="0"/>
        <w:autoSpaceDE w:val="0"/>
        <w:autoSpaceDN w:val="0"/>
        <w:adjustRightInd w:val="0"/>
        <w:rPr>
          <w:lang w:val="en-GB"/>
        </w:rPr>
      </w:pPr>
    </w:p>
    <w:p w:rsidR="000A2C27" w:rsidRPr="00BE2006" w:rsidRDefault="000A2C27" w:rsidP="000A2C27">
      <w:pPr>
        <w:widowControl w:val="0"/>
        <w:autoSpaceDE w:val="0"/>
        <w:autoSpaceDN w:val="0"/>
        <w:adjustRightInd w:val="0"/>
        <w:rPr>
          <w:lang w:val="en-GB"/>
        </w:rPr>
      </w:pPr>
      <w:r w:rsidRPr="00BE2006">
        <w:rPr>
          <w:lang w:val="en-GB"/>
        </w:rPr>
        <w:t>The law of attenuation is expressed as follows: Let</w:t>
      </w:r>
      <w:r>
        <w:rPr>
          <w:lang w:val="en-GB"/>
        </w:rPr>
        <w:t xml:space="preserve"> us</w:t>
      </w:r>
      <w:r w:rsidRPr="00BE2006">
        <w:rPr>
          <w:lang w:val="en-GB"/>
        </w:rPr>
        <w:t xml:space="preserve"> assume that the primary beam consists of photons of a single X-ray energy</w:t>
      </w:r>
      <w:r>
        <w:rPr>
          <w:lang w:val="en-GB"/>
        </w:rPr>
        <w:t>, and that no scattering occurs. Then</w:t>
      </w:r>
    </w:p>
    <w:p w:rsidR="000A2C27" w:rsidRPr="00BE2006" w:rsidRDefault="000A2C27" w:rsidP="000A2C27">
      <w:pPr>
        <w:jc w:val="center"/>
        <w:rPr>
          <w:lang w:val="en-GB"/>
        </w:rPr>
      </w:pPr>
      <w:r w:rsidRPr="00BE2006">
        <w:rPr>
          <w:lang w:val="en-GB"/>
        </w:rPr>
        <w:br/>
        <w:t>I=I</w:t>
      </w:r>
      <w:r w:rsidRPr="00BE2006">
        <w:rPr>
          <w:vertAlign w:val="subscript"/>
          <w:lang w:val="en-GB"/>
        </w:rPr>
        <w:t>0</w:t>
      </w:r>
      <w:r w:rsidRPr="00BE2006">
        <w:rPr>
          <w:lang w:val="en-GB"/>
        </w:rPr>
        <w:t>*e</w:t>
      </w:r>
      <w:r w:rsidRPr="00BE2006">
        <w:rPr>
          <w:vertAlign w:val="superscript"/>
          <w:lang w:val="en-GB"/>
        </w:rPr>
        <w:t>-</w:t>
      </w:r>
      <w:r w:rsidRPr="00BE2006">
        <w:rPr>
          <w:lang w:val="en-GB"/>
        </w:rPr>
        <w:t xml:space="preserve"> </w:t>
      </w:r>
      <w:r w:rsidRPr="00BE2006">
        <w:rPr>
          <w:vertAlign w:val="superscript"/>
          <w:lang w:val="en-GB"/>
        </w:rPr>
        <w:t xml:space="preserve">µx </w:t>
      </w:r>
      <w:r w:rsidRPr="00BE2006">
        <w:rPr>
          <w:lang w:val="en-GB"/>
        </w:rPr>
        <w:t xml:space="preserve"> </w:t>
      </w: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>where</w:t>
      </w:r>
    </w:p>
    <w:p w:rsidR="000A2C27" w:rsidRPr="00BE2006" w:rsidRDefault="000A2C27" w:rsidP="000A2C27">
      <w:pPr>
        <w:tabs>
          <w:tab w:val="left" w:pos="284"/>
        </w:tabs>
        <w:rPr>
          <w:szCs w:val="32"/>
          <w:lang w:val="en-GB"/>
        </w:rPr>
      </w:pPr>
      <w:r w:rsidRPr="00BE2006">
        <w:rPr>
          <w:noProof/>
        </w:rPr>
        <w:drawing>
          <wp:anchor distT="0" distB="0" distL="114300" distR="114300" simplePos="0" relativeHeight="251660288" behindDoc="0" locked="0" layoutInCell="1" allowOverlap="1" wp14:anchorId="791588CF" wp14:editId="4A2E6EAD">
            <wp:simplePos x="0" y="0"/>
            <wp:positionH relativeFrom="column">
              <wp:align>right</wp:align>
            </wp:positionH>
            <wp:positionV relativeFrom="paragraph">
              <wp:posOffset>39370</wp:posOffset>
            </wp:positionV>
            <wp:extent cx="1544320" cy="863600"/>
            <wp:effectExtent l="0" t="0" r="5080" b="0"/>
            <wp:wrapSquare wrapText="bothSides"/>
            <wp:docPr id="76" name="Picture 76" descr="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t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iCs/>
          <w:szCs w:val="32"/>
          <w:lang w:val="en-GB"/>
        </w:rPr>
        <w:br/>
        <w:t>I</w:t>
      </w:r>
      <w:r w:rsidRPr="00BE2006">
        <w:rPr>
          <w:position w:val="-5"/>
          <w:szCs w:val="21"/>
          <w:vertAlign w:val="subscript"/>
          <w:lang w:val="en-GB"/>
        </w:rPr>
        <w:t>0</w:t>
      </w:r>
      <w:r w:rsidRPr="00BE2006">
        <w:rPr>
          <w:iCs/>
          <w:szCs w:val="32"/>
          <w:lang w:val="en-GB"/>
        </w:rPr>
        <w:t xml:space="preserve"> </w:t>
      </w:r>
      <w:r w:rsidRPr="00BE2006">
        <w:rPr>
          <w:szCs w:val="32"/>
          <w:lang w:val="en-GB"/>
        </w:rPr>
        <w:tab/>
        <w:t xml:space="preserve">- the </w:t>
      </w:r>
      <w:r>
        <w:rPr>
          <w:szCs w:val="32"/>
          <w:lang w:val="en-GB"/>
        </w:rPr>
        <w:t xml:space="preserve">initial </w:t>
      </w:r>
      <w:r w:rsidRPr="00BE2006">
        <w:rPr>
          <w:szCs w:val="32"/>
          <w:lang w:val="en-GB"/>
        </w:rPr>
        <w:t>intensity of X-rays</w:t>
      </w:r>
    </w:p>
    <w:p w:rsidR="000A2C27" w:rsidRPr="00BE2006" w:rsidRDefault="000A2C27" w:rsidP="000A2C27">
      <w:pPr>
        <w:tabs>
          <w:tab w:val="left" w:pos="284"/>
        </w:tabs>
        <w:rPr>
          <w:szCs w:val="32"/>
          <w:lang w:val="en-GB"/>
        </w:rPr>
      </w:pPr>
      <w:r w:rsidRPr="00BE2006">
        <w:rPr>
          <w:iCs/>
          <w:szCs w:val="32"/>
          <w:lang w:val="en-GB"/>
        </w:rPr>
        <w:t xml:space="preserve">I </w:t>
      </w:r>
      <w:r w:rsidRPr="00BE2006">
        <w:rPr>
          <w:iCs/>
          <w:szCs w:val="32"/>
          <w:lang w:val="en-GB"/>
        </w:rPr>
        <w:tab/>
      </w:r>
      <w:r w:rsidRPr="00BE2006">
        <w:rPr>
          <w:szCs w:val="32"/>
          <w:lang w:val="en-GB"/>
        </w:rPr>
        <w:t>- the intensity of X-rays after penetrating through</w:t>
      </w:r>
      <w:r>
        <w:rPr>
          <w:szCs w:val="32"/>
          <w:lang w:val="en-GB"/>
        </w:rPr>
        <w:t xml:space="preserve"> matter</w:t>
      </w:r>
    </w:p>
    <w:p w:rsidR="000A2C27" w:rsidRPr="00BE2006" w:rsidRDefault="000A2C27" w:rsidP="000A2C27">
      <w:pPr>
        <w:tabs>
          <w:tab w:val="left" w:pos="284"/>
        </w:tabs>
        <w:rPr>
          <w:szCs w:val="32"/>
          <w:lang w:val="en-GB"/>
        </w:rPr>
      </w:pPr>
      <w:r w:rsidRPr="00BE2006">
        <w:rPr>
          <w:iCs/>
          <w:szCs w:val="32"/>
          <w:lang w:val="en-GB"/>
        </w:rPr>
        <w:t>x</w:t>
      </w:r>
      <w:r w:rsidRPr="00BE2006">
        <w:rPr>
          <w:szCs w:val="32"/>
          <w:lang w:val="en-GB"/>
        </w:rPr>
        <w:t xml:space="preserve"> </w:t>
      </w:r>
      <w:r w:rsidRPr="00BE2006">
        <w:rPr>
          <w:szCs w:val="32"/>
          <w:lang w:val="en-GB"/>
        </w:rPr>
        <w:tab/>
        <w:t xml:space="preserve">- thickness of matter </w:t>
      </w:r>
    </w:p>
    <w:p w:rsidR="000A2C27" w:rsidRPr="00BE2006" w:rsidRDefault="000A2C27" w:rsidP="000A2C27">
      <w:pPr>
        <w:tabs>
          <w:tab w:val="left" w:pos="284"/>
        </w:tabs>
        <w:rPr>
          <w:szCs w:val="32"/>
          <w:lang w:val="en-GB"/>
        </w:rPr>
      </w:pPr>
      <w:r w:rsidRPr="00BE2006">
        <w:rPr>
          <w:lang w:val="en-GB"/>
        </w:rPr>
        <w:t xml:space="preserve">µ </w:t>
      </w:r>
      <w:r w:rsidRPr="00BE2006">
        <w:rPr>
          <w:lang w:val="en-GB"/>
        </w:rPr>
        <w:tab/>
        <w:t xml:space="preserve">- linear </w:t>
      </w:r>
      <w:r w:rsidRPr="00BE2006">
        <w:rPr>
          <w:iCs/>
          <w:szCs w:val="32"/>
          <w:lang w:val="en-GB"/>
        </w:rPr>
        <w:t xml:space="preserve">attenuation coefficient 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 xml:space="preserve">The </w:t>
      </w:r>
      <w:r w:rsidRPr="00BE2006">
        <w:rPr>
          <w:i/>
          <w:lang w:val="en-GB"/>
        </w:rPr>
        <w:t>linear attenuation coefficient</w:t>
      </w:r>
      <w:r w:rsidRPr="00BE2006">
        <w:rPr>
          <w:lang w:val="en-GB"/>
        </w:rPr>
        <w:t xml:space="preserve"> µ describes the fraction of incident X-rays or gamma rays that is absorbed per unit thickness of the absorber (unit: 1/length). </w:t>
      </w: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>Thus a value of μ=0.01 cm</w:t>
      </w:r>
      <w:r w:rsidRPr="00BE2006">
        <w:rPr>
          <w:sz w:val="22"/>
          <w:szCs w:val="22"/>
          <w:vertAlign w:val="superscript"/>
          <w:lang w:val="en-GB"/>
        </w:rPr>
        <w:t>-1</w:t>
      </w:r>
      <w:r w:rsidRPr="00BE2006">
        <w:rPr>
          <w:lang w:val="en-GB"/>
        </w:rPr>
        <w:t xml:space="preserve"> implies that ~1% of X-ray photons incident on an absorber of thickness 1 cm will be attenuated and 99% will be transmitted through. When μ increases to 0.5 cm</w:t>
      </w:r>
      <w:r w:rsidRPr="00BE2006">
        <w:rPr>
          <w:sz w:val="22"/>
          <w:szCs w:val="22"/>
          <w:vertAlign w:val="superscript"/>
          <w:lang w:val="en-GB"/>
        </w:rPr>
        <w:t>-1</w:t>
      </w:r>
      <w:r w:rsidRPr="00BE2006">
        <w:rPr>
          <w:lang w:val="en-GB"/>
        </w:rPr>
        <w:t xml:space="preserve"> for an absorber of the same thickness, the transmission is </w:t>
      </w:r>
      <w:r>
        <w:rPr>
          <w:rFonts w:cs="Arial"/>
          <w:lang w:val="en-GB"/>
        </w:rPr>
        <w:t xml:space="preserve">≈ </w:t>
      </w:r>
      <w:r w:rsidRPr="00BE2006">
        <w:rPr>
          <w:lang w:val="en-GB"/>
        </w:rPr>
        <w:t>60% (i.e. e</w:t>
      </w:r>
      <w:r w:rsidRPr="00BE2006">
        <w:rPr>
          <w:sz w:val="22"/>
          <w:szCs w:val="22"/>
          <w:vertAlign w:val="superscript"/>
          <w:lang w:val="en-GB"/>
        </w:rPr>
        <w:t>-0.5</w:t>
      </w:r>
      <w:r w:rsidRPr="00BE2006">
        <w:rPr>
          <w:lang w:val="en-GB"/>
        </w:rPr>
        <w:t xml:space="preserve">) and the attenuation provided is therefore </w:t>
      </w:r>
      <w:r>
        <w:rPr>
          <w:rFonts w:cs="Arial"/>
          <w:lang w:val="en-GB"/>
        </w:rPr>
        <w:t xml:space="preserve">≈ </w:t>
      </w:r>
      <w:r w:rsidRPr="00BE2006">
        <w:rPr>
          <w:lang w:val="en-GB"/>
        </w:rPr>
        <w:t>40%.</w:t>
      </w: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iCs/>
          <w:szCs w:val="32"/>
          <w:lang w:val="en-GB"/>
        </w:rPr>
      </w:pPr>
      <w:r w:rsidRPr="00BE2006">
        <w:rPr>
          <w:lang w:val="en-GB"/>
        </w:rPr>
        <w:t xml:space="preserve">Since </w:t>
      </w:r>
      <w:r>
        <w:rPr>
          <w:lang w:val="en-GB"/>
        </w:rPr>
        <w:t>the</w:t>
      </w:r>
      <w:r w:rsidRPr="00BE2006">
        <w:rPr>
          <w:lang w:val="en-GB"/>
        </w:rPr>
        <w:t xml:space="preserve"> linear attenuation coefficient is dependent on the density </w:t>
      </w:r>
      <w:r w:rsidRPr="00BE2006">
        <w:rPr>
          <w:iCs/>
          <w:szCs w:val="32"/>
          <w:lang w:val="en-GB"/>
        </w:rPr>
        <w:t>ρ</w:t>
      </w:r>
      <w:r w:rsidRPr="00BE2006">
        <w:rPr>
          <w:lang w:val="en-GB"/>
        </w:rPr>
        <w:t xml:space="preserve"> of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material, the </w:t>
      </w:r>
      <w:r w:rsidRPr="00BE2006">
        <w:rPr>
          <w:i/>
          <w:lang w:val="en-GB"/>
        </w:rPr>
        <w:t>mass attenuation coefficient</w:t>
      </w:r>
      <w:r w:rsidRPr="00BE2006">
        <w:rPr>
          <w:lang w:val="en-GB"/>
        </w:rPr>
        <w:t xml:space="preserve"> μ</w:t>
      </w:r>
      <w:r w:rsidRPr="00BE2006">
        <w:rPr>
          <w:iCs/>
          <w:szCs w:val="32"/>
          <w:vertAlign w:val="subscript"/>
          <w:lang w:val="en-GB"/>
        </w:rPr>
        <w:t>m</w:t>
      </w:r>
      <w:r w:rsidRPr="00BE2006">
        <w:rPr>
          <w:iCs/>
          <w:szCs w:val="32"/>
          <w:lang w:val="en-GB"/>
        </w:rPr>
        <w:t xml:space="preserve"> = </w:t>
      </w:r>
      <w:r w:rsidRPr="00BE2006">
        <w:rPr>
          <w:lang w:val="en-GB"/>
        </w:rPr>
        <w:t>μ/</w:t>
      </w:r>
      <w:r w:rsidRPr="00BE2006">
        <w:rPr>
          <w:iCs/>
          <w:szCs w:val="32"/>
          <w:lang w:val="en-GB"/>
        </w:rPr>
        <w:t>ρ (cm</w:t>
      </w:r>
      <w:r w:rsidRPr="00BE2006">
        <w:rPr>
          <w:iCs/>
          <w:szCs w:val="32"/>
          <w:vertAlign w:val="superscript"/>
          <w:lang w:val="en-GB"/>
        </w:rPr>
        <w:t>2</w:t>
      </w:r>
      <w:r w:rsidRPr="00BE2006">
        <w:rPr>
          <w:iCs/>
          <w:szCs w:val="32"/>
          <w:lang w:val="en-GB"/>
        </w:rPr>
        <w:t xml:space="preserve">/g) </w:t>
      </w:r>
      <w:r w:rsidRPr="00BE2006">
        <w:rPr>
          <w:szCs w:val="36"/>
          <w:lang w:val="en-GB"/>
        </w:rPr>
        <w:t xml:space="preserve">can be used to compare the absorbing abilities among different materials. </w:t>
      </w:r>
    </w:p>
    <w:p w:rsidR="000A2C27" w:rsidRPr="00BE2006" w:rsidRDefault="000A2C27" w:rsidP="000A2C27">
      <w:pPr>
        <w:rPr>
          <w:szCs w:val="36"/>
          <w:lang w:val="en-GB"/>
        </w:rPr>
      </w:pPr>
    </w:p>
    <w:p w:rsidR="000A2C27" w:rsidRPr="00BE2006" w:rsidRDefault="000A2C27" w:rsidP="000A2C27">
      <w:pPr>
        <w:rPr>
          <w:lang w:val="en-GB"/>
        </w:rPr>
      </w:pPr>
      <w:r w:rsidRPr="00BE2006">
        <w:rPr>
          <w:lang w:val="en-GB"/>
        </w:rPr>
        <w:t xml:space="preserve">A useful practical parameter can be derived from the linear attenuation coefficient called the </w:t>
      </w:r>
      <w:r w:rsidRPr="00BE2006">
        <w:rPr>
          <w:i/>
          <w:lang w:val="en-GB"/>
        </w:rPr>
        <w:t>Half Value Layer</w:t>
      </w:r>
      <w:r w:rsidRPr="00BE2006">
        <w:rPr>
          <w:lang w:val="en-GB"/>
        </w:rPr>
        <w:t xml:space="preserve"> (HVL). The HVL is the thickness which absorbs </w:t>
      </w:r>
      <w:r w:rsidRPr="00BE2006">
        <w:rPr>
          <w:szCs w:val="32"/>
          <w:lang w:val="en-GB"/>
        </w:rPr>
        <w:t xml:space="preserve">half </w:t>
      </w:r>
      <w:r>
        <w:rPr>
          <w:szCs w:val="32"/>
          <w:lang w:val="en-GB"/>
        </w:rPr>
        <w:t xml:space="preserve">the </w:t>
      </w:r>
      <w:r w:rsidRPr="00BE2006">
        <w:rPr>
          <w:szCs w:val="32"/>
          <w:lang w:val="en-GB"/>
        </w:rPr>
        <w:t xml:space="preserve">amount of </w:t>
      </w:r>
      <w:r>
        <w:rPr>
          <w:szCs w:val="32"/>
          <w:lang w:val="en-GB"/>
        </w:rPr>
        <w:t xml:space="preserve">the </w:t>
      </w:r>
      <w:r w:rsidRPr="00BE2006">
        <w:rPr>
          <w:szCs w:val="32"/>
          <w:lang w:val="en-GB"/>
        </w:rPr>
        <w:t xml:space="preserve">incident X-rays. </w:t>
      </w:r>
      <w:r w:rsidRPr="00BE2006">
        <w:rPr>
          <w:lang w:val="en-GB"/>
        </w:rPr>
        <w:t xml:space="preserve">Since </w:t>
      </w:r>
    </w:p>
    <w:p w:rsidR="000A2C27" w:rsidRPr="00BE2006" w:rsidRDefault="000A2C27" w:rsidP="000A2C27">
      <w:pPr>
        <w:spacing w:before="120" w:after="120"/>
        <w:jc w:val="center"/>
        <w:rPr>
          <w:szCs w:val="36"/>
          <w:lang w:val="en-GB"/>
        </w:rPr>
      </w:pPr>
      <w:r w:rsidRPr="00BE2006">
        <w:rPr>
          <w:lang w:val="en-GB"/>
        </w:rPr>
        <w:t>I=I</w:t>
      </w:r>
      <w:r w:rsidRPr="00BE2006">
        <w:rPr>
          <w:vertAlign w:val="subscript"/>
          <w:lang w:val="en-GB"/>
        </w:rPr>
        <w:t>0</w:t>
      </w:r>
      <w:r w:rsidRPr="00BE2006">
        <w:rPr>
          <w:lang w:val="en-GB"/>
        </w:rPr>
        <w:t>*e</w:t>
      </w:r>
      <w:r w:rsidRPr="00BE2006">
        <w:rPr>
          <w:vertAlign w:val="superscript"/>
          <w:lang w:val="en-GB"/>
        </w:rPr>
        <w:t>-</w:t>
      </w:r>
      <w:r w:rsidRPr="00BE2006">
        <w:rPr>
          <w:lang w:val="en-GB"/>
        </w:rPr>
        <w:t xml:space="preserve"> </w:t>
      </w:r>
      <w:r w:rsidRPr="00BE2006">
        <w:rPr>
          <w:vertAlign w:val="superscript"/>
          <w:lang w:val="en-GB"/>
        </w:rPr>
        <w:t xml:space="preserve">µx </w:t>
      </w:r>
      <w:r w:rsidRPr="00BE2006">
        <w:rPr>
          <w:lang w:val="en-GB"/>
        </w:rPr>
        <w:t xml:space="preserve"> if I/I</w:t>
      </w:r>
      <w:r w:rsidRPr="00BE2006">
        <w:rPr>
          <w:vertAlign w:val="subscript"/>
          <w:lang w:val="en-GB"/>
        </w:rPr>
        <w:t>0</w:t>
      </w:r>
      <w:r w:rsidRPr="00BE2006">
        <w:rPr>
          <w:lang w:val="en-GB"/>
        </w:rPr>
        <w:t xml:space="preserve"> = ½   then e</w:t>
      </w:r>
      <w:r w:rsidRPr="00BE2006">
        <w:rPr>
          <w:vertAlign w:val="superscript"/>
          <w:lang w:val="en-GB"/>
        </w:rPr>
        <w:t>-</w:t>
      </w:r>
      <w:r w:rsidRPr="00BE2006">
        <w:rPr>
          <w:lang w:val="en-GB"/>
        </w:rPr>
        <w:t xml:space="preserve"> </w:t>
      </w:r>
      <w:r w:rsidRPr="00BE2006">
        <w:rPr>
          <w:vertAlign w:val="superscript"/>
          <w:lang w:val="en-GB"/>
        </w:rPr>
        <w:t>µx</w:t>
      </w:r>
      <w:r w:rsidRPr="00BE2006">
        <w:rPr>
          <w:lang w:val="en-GB"/>
        </w:rPr>
        <w:t xml:space="preserve"> = ½ then</w:t>
      </w:r>
    </w:p>
    <w:p w:rsidR="000A2C27" w:rsidRPr="00BE2006" w:rsidRDefault="000A2C27" w:rsidP="000A2C27">
      <w:pPr>
        <w:spacing w:before="120" w:after="120"/>
        <w:jc w:val="center"/>
        <w:rPr>
          <w:lang w:val="en-GB"/>
        </w:rPr>
      </w:pPr>
      <w:r w:rsidRPr="00BE2006">
        <w:rPr>
          <w:bCs/>
          <w:lang w:val="en-GB"/>
        </w:rPr>
        <w:t xml:space="preserve">HVL = </w:t>
      </w:r>
      <w:r w:rsidRPr="00BE2006">
        <w:rPr>
          <w:lang w:val="en-GB"/>
        </w:rPr>
        <w:t>ln (2/μ)</w:t>
      </w:r>
      <w:r w:rsidRPr="00BE2006">
        <w:rPr>
          <w:bCs/>
          <w:lang w:val="en-GB"/>
        </w:rPr>
        <w:t xml:space="preserve"> = 0.693</w:t>
      </w:r>
      <w:r w:rsidRPr="00BE2006">
        <w:rPr>
          <w:lang w:val="en-GB"/>
        </w:rPr>
        <w:t>/μ</w:t>
      </w:r>
    </w:p>
    <w:p w:rsidR="000A2C27" w:rsidRPr="00BE2006" w:rsidRDefault="000A2C27" w:rsidP="000A2C27">
      <w:pPr>
        <w:rPr>
          <w:szCs w:val="36"/>
          <w:lang w:val="en-GB"/>
        </w:rPr>
      </w:pPr>
    </w:p>
    <w:p w:rsidR="000A2C27" w:rsidRPr="00BE2006" w:rsidRDefault="000A2C27" w:rsidP="000A2C27">
      <w:pPr>
        <w:rPr>
          <w:szCs w:val="36"/>
          <w:lang w:val="en-GB"/>
        </w:rPr>
      </w:pPr>
      <w:r w:rsidRPr="00BE2006">
        <w:rPr>
          <w:rFonts w:ascii="Times" w:hAnsi="Times" w:cs="Time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FAA3027" wp14:editId="6F063868">
            <wp:simplePos x="0" y="0"/>
            <wp:positionH relativeFrom="column">
              <wp:posOffset>2108200</wp:posOffset>
            </wp:positionH>
            <wp:positionV relativeFrom="paragraph">
              <wp:posOffset>281305</wp:posOffset>
            </wp:positionV>
            <wp:extent cx="3708400" cy="3016250"/>
            <wp:effectExtent l="0" t="0" r="0" b="635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nsit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3016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szCs w:val="36"/>
          <w:lang w:val="en-GB"/>
        </w:rPr>
        <w:t xml:space="preserve">The graph shows attenuation of X-ray radiation of one energy value. </w:t>
      </w:r>
      <w:r w:rsidRPr="00BE2006">
        <w:rPr>
          <w:szCs w:val="36"/>
          <w:lang w:val="en-GB"/>
        </w:rPr>
        <w:br/>
      </w:r>
    </w:p>
    <w:p w:rsidR="000A2C27" w:rsidRPr="00BE2006" w:rsidRDefault="000A2C27" w:rsidP="000A2C27">
      <w:pPr>
        <w:pStyle w:val="ListParagraph"/>
        <w:numPr>
          <w:ilvl w:val="0"/>
          <w:numId w:val="42"/>
        </w:numPr>
        <w:rPr>
          <w:szCs w:val="32"/>
          <w:lang w:val="en-GB"/>
        </w:rPr>
      </w:pPr>
      <w:r w:rsidRPr="00BE2006">
        <w:rPr>
          <w:szCs w:val="32"/>
          <w:lang w:val="en-GB"/>
        </w:rPr>
        <w:t xml:space="preserve">Look at the graph and determine the HVL. </w:t>
      </w:r>
      <w:r w:rsidRPr="00BE2006">
        <w:rPr>
          <w:szCs w:val="32"/>
          <w:lang w:val="en-GB"/>
        </w:rPr>
        <w:br/>
      </w:r>
    </w:p>
    <w:p w:rsidR="000A2C27" w:rsidRPr="00BE2006" w:rsidRDefault="000A2C27" w:rsidP="000A2C27">
      <w:pPr>
        <w:pStyle w:val="ListParagraph"/>
        <w:numPr>
          <w:ilvl w:val="0"/>
          <w:numId w:val="41"/>
        </w:numPr>
        <w:rPr>
          <w:lang w:val="en-GB"/>
        </w:rPr>
      </w:pPr>
      <w:r w:rsidRPr="00BE2006">
        <w:rPr>
          <w:szCs w:val="32"/>
          <w:lang w:val="en-GB"/>
        </w:rPr>
        <w:t xml:space="preserve">What percentage of </w:t>
      </w:r>
      <w:r>
        <w:rPr>
          <w:szCs w:val="32"/>
          <w:lang w:val="en-GB"/>
        </w:rPr>
        <w:t xml:space="preserve">the </w:t>
      </w:r>
      <w:r w:rsidRPr="00BE2006">
        <w:rPr>
          <w:szCs w:val="32"/>
          <w:lang w:val="en-GB"/>
        </w:rPr>
        <w:t xml:space="preserve">initial X-ray intensity will </w:t>
      </w:r>
      <w:r>
        <w:rPr>
          <w:szCs w:val="32"/>
          <w:lang w:val="en-GB"/>
        </w:rPr>
        <w:t xml:space="preserve">penetrate to a depth of </w:t>
      </w:r>
      <w:r>
        <w:rPr>
          <w:szCs w:val="32"/>
          <w:lang w:val="en-GB"/>
        </w:rPr>
        <w:br/>
      </w:r>
      <w:r w:rsidRPr="00BE2006">
        <w:rPr>
          <w:szCs w:val="32"/>
          <w:lang w:val="en-GB"/>
        </w:rPr>
        <w:t xml:space="preserve">3 cm, 4.5 and 6 cm? </w:t>
      </w:r>
    </w:p>
    <w:p w:rsidR="000A2C27" w:rsidRPr="00BE2006" w:rsidRDefault="000A2C27" w:rsidP="000A2C27">
      <w:pPr>
        <w:pStyle w:val="ListParagraph"/>
        <w:ind w:left="360"/>
        <w:rPr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42"/>
        </w:numPr>
        <w:rPr>
          <w:szCs w:val="32"/>
          <w:lang w:val="en-GB"/>
        </w:rPr>
      </w:pPr>
      <w:r w:rsidRPr="00BE2006">
        <w:rPr>
          <w:lang w:val="en-GB"/>
        </w:rPr>
        <w:t xml:space="preserve">How do you think this graph will look </w:t>
      </w:r>
      <w:r>
        <w:rPr>
          <w:lang w:val="en-GB"/>
        </w:rPr>
        <w:t xml:space="preserve">for </w:t>
      </w:r>
      <w:r w:rsidRPr="00BE2006">
        <w:rPr>
          <w:lang w:val="en-GB"/>
        </w:rPr>
        <w:t xml:space="preserve">X-rays </w:t>
      </w:r>
      <w:r>
        <w:rPr>
          <w:lang w:val="en-GB"/>
        </w:rPr>
        <w:t xml:space="preserve">with a </w:t>
      </w:r>
      <w:r w:rsidRPr="00BE2006">
        <w:rPr>
          <w:lang w:val="en-GB"/>
        </w:rPr>
        <w:t xml:space="preserve">higher energy level? </w:t>
      </w:r>
    </w:p>
    <w:p w:rsidR="000A2C27" w:rsidRPr="00BE2006" w:rsidRDefault="000A2C27" w:rsidP="000A2C27">
      <w:pPr>
        <w:rPr>
          <w:rFonts w:ascii="Times" w:hAnsi="Times" w:cs="Times"/>
          <w:sz w:val="32"/>
          <w:szCs w:val="32"/>
          <w:lang w:val="en-GB"/>
        </w:rPr>
      </w:pPr>
    </w:p>
    <w:p w:rsidR="000A2C27" w:rsidRPr="00BE2006" w:rsidRDefault="000A2C27" w:rsidP="000A2C27">
      <w:pPr>
        <w:rPr>
          <w:lang w:val="en-GB"/>
        </w:rPr>
      </w:pPr>
    </w:p>
    <w:p w:rsidR="000A2C27" w:rsidRPr="00BE2006" w:rsidRDefault="000A2C27" w:rsidP="000A2C27">
      <w:pPr>
        <w:rPr>
          <w:rFonts w:eastAsia="Calibri"/>
          <w:szCs w:val="22"/>
          <w:lang w:val="en-GB"/>
        </w:rPr>
      </w:pPr>
      <w:r w:rsidRPr="00BE2006">
        <w:rPr>
          <w:lang w:val="en-GB"/>
        </w:rPr>
        <w:br w:type="page"/>
      </w:r>
    </w:p>
    <w:p w:rsidR="000A2C27" w:rsidRPr="00BE2006" w:rsidRDefault="000A2C27" w:rsidP="000A2C27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cs="Arial"/>
          <w:szCs w:val="24"/>
          <w:lang w:val="en-GB"/>
        </w:rPr>
      </w:pPr>
      <w:r>
        <w:rPr>
          <w:lang w:val="en-GB"/>
        </w:rPr>
        <w:t xml:space="preserve">Now you will compare the </w:t>
      </w:r>
      <w:r w:rsidRPr="00BE2006">
        <w:rPr>
          <w:lang w:val="en-GB"/>
        </w:rPr>
        <w:t xml:space="preserve">mass attenuation coefficients and HVLs for </w:t>
      </w:r>
      <w:r>
        <w:rPr>
          <w:lang w:val="en-GB"/>
        </w:rPr>
        <w:t xml:space="preserve">various </w:t>
      </w:r>
      <w:r w:rsidRPr="00BE2006">
        <w:rPr>
          <w:lang w:val="en-GB"/>
        </w:rPr>
        <w:t xml:space="preserve">human tissues. </w:t>
      </w:r>
    </w:p>
    <w:p w:rsidR="000A2C27" w:rsidRPr="00BE2006" w:rsidRDefault="000A2C27" w:rsidP="000A2C27">
      <w:pPr>
        <w:widowControl w:val="0"/>
        <w:autoSpaceDE w:val="0"/>
        <w:autoSpaceDN w:val="0"/>
        <w:adjustRightInd w:val="0"/>
        <w:rPr>
          <w:rFonts w:cs="Arial"/>
          <w:lang w:val="en-GB"/>
        </w:rPr>
      </w:pPr>
    </w:p>
    <w:p w:rsidR="000A2C27" w:rsidRPr="00BE2006" w:rsidRDefault="000A2C27" w:rsidP="000A2C27">
      <w:pPr>
        <w:widowControl w:val="0"/>
        <w:autoSpaceDE w:val="0"/>
        <w:autoSpaceDN w:val="0"/>
        <w:adjustRightInd w:val="0"/>
        <w:rPr>
          <w:rFonts w:cs="Arial"/>
          <w:lang w:val="en-GB"/>
        </w:rPr>
      </w:pPr>
      <w:r w:rsidRPr="00BE2006">
        <w:rPr>
          <w:lang w:val="en-GB"/>
        </w:rPr>
        <w:t xml:space="preserve">Below you see a graph mass attenuation coefficients for bone and soft tissue against energy of X-rays photons. </w:t>
      </w:r>
    </w:p>
    <w:p w:rsidR="000A2C27" w:rsidRPr="00BE2006" w:rsidRDefault="000A2C27" w:rsidP="000A2C27">
      <w:pPr>
        <w:widowControl w:val="0"/>
        <w:autoSpaceDE w:val="0"/>
        <w:autoSpaceDN w:val="0"/>
        <w:adjustRightInd w:val="0"/>
        <w:jc w:val="center"/>
        <w:rPr>
          <w:rFonts w:cs="Arial"/>
          <w:lang w:val="en-GB"/>
        </w:rPr>
      </w:pPr>
      <w:r w:rsidRPr="00BE2006">
        <w:rPr>
          <w:rFonts w:cs="Arial"/>
          <w:noProof/>
        </w:rPr>
        <w:drawing>
          <wp:inline distT="0" distB="0" distL="0" distR="0" wp14:anchorId="56FA0A47" wp14:editId="5169246D">
            <wp:extent cx="5283200" cy="3614422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BoneTissu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6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C27" w:rsidRPr="00BE2006" w:rsidRDefault="000A2C27" w:rsidP="000A2C27">
      <w:pPr>
        <w:widowControl w:val="0"/>
        <w:autoSpaceDE w:val="0"/>
        <w:autoSpaceDN w:val="0"/>
        <w:adjustRightInd w:val="0"/>
        <w:rPr>
          <w:rFonts w:cs="Arial"/>
          <w:lang w:val="en-GB"/>
        </w:rPr>
      </w:pPr>
    </w:p>
    <w:p w:rsidR="000A2C27" w:rsidRPr="00BE2006" w:rsidRDefault="000A2C27" w:rsidP="000A2C2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Arial"/>
          <w:lang w:val="en-GB"/>
        </w:rPr>
      </w:pPr>
      <w:r w:rsidRPr="00BE2006">
        <w:rPr>
          <w:lang w:val="en-GB"/>
        </w:rPr>
        <w:t>Compare the mass attenuation coefficients for bone and soft tissue. Which material absorb X-rays</w:t>
      </w:r>
      <w:r>
        <w:rPr>
          <w:lang w:val="en-GB"/>
        </w:rPr>
        <w:t xml:space="preserve"> better</w:t>
      </w:r>
      <w:r w:rsidRPr="00BE2006">
        <w:rPr>
          <w:lang w:val="en-GB"/>
        </w:rPr>
        <w:t>?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Arial"/>
          <w:lang w:val="en-GB"/>
        </w:rPr>
      </w:pPr>
      <w:r w:rsidRPr="00BE2006">
        <w:rPr>
          <w:lang w:val="en-GB"/>
        </w:rPr>
        <w:t xml:space="preserve">How does the value of </w:t>
      </w:r>
      <w:r>
        <w:rPr>
          <w:lang w:val="en-GB"/>
        </w:rPr>
        <w:t xml:space="preserve">the </w:t>
      </w:r>
      <w:r w:rsidRPr="00BE2006">
        <w:rPr>
          <w:lang w:val="en-GB"/>
        </w:rPr>
        <w:t>mass attenuation coefficient change when the energy of</w:t>
      </w:r>
      <w:r>
        <w:rPr>
          <w:lang w:val="en-GB"/>
        </w:rPr>
        <w:t xml:space="preserve"> the</w:t>
      </w:r>
      <w:r w:rsidRPr="00BE2006">
        <w:rPr>
          <w:lang w:val="en-GB"/>
        </w:rPr>
        <w:t xml:space="preserve"> X-rays increases? Explain, what </w:t>
      </w:r>
      <w:r>
        <w:rPr>
          <w:lang w:val="en-GB"/>
        </w:rPr>
        <w:t>this</w:t>
      </w:r>
      <w:r w:rsidRPr="00BE2006">
        <w:rPr>
          <w:lang w:val="en-GB"/>
        </w:rPr>
        <w:t xml:space="preserve"> mean</w:t>
      </w:r>
      <w:r>
        <w:rPr>
          <w:lang w:val="en-GB"/>
        </w:rPr>
        <w:t>s</w:t>
      </w:r>
      <w:r w:rsidRPr="00BE2006">
        <w:rPr>
          <w:lang w:val="en-GB"/>
        </w:rPr>
        <w:t xml:space="preserve"> in terms of absorption and penetration of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X-rays? </w:t>
      </w:r>
    </w:p>
    <w:p w:rsidR="000A2C27" w:rsidRPr="00BE2006" w:rsidRDefault="000A2C27" w:rsidP="000A2C27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lang w:val="en-GB"/>
        </w:rPr>
      </w:pPr>
    </w:p>
    <w:p w:rsidR="000A2C27" w:rsidRPr="00BE2006" w:rsidRDefault="000A2C27" w:rsidP="000A2C27">
      <w:pPr>
        <w:pStyle w:val="ListParagraph"/>
        <w:numPr>
          <w:ilvl w:val="0"/>
          <w:numId w:val="40"/>
        </w:numPr>
        <w:rPr>
          <w:rFonts w:cs="Arial"/>
          <w:b/>
          <w:bCs/>
          <w:szCs w:val="24"/>
          <w:lang w:val="en-GB"/>
        </w:rPr>
      </w:pPr>
      <w:r w:rsidRPr="00BE2006">
        <w:rPr>
          <w:rFonts w:cs="Arial"/>
          <w:lang w:val="en-GB"/>
        </w:rPr>
        <w:t xml:space="preserve">Assume that the linear </w:t>
      </w:r>
      <w:r w:rsidRPr="00BE2006">
        <w:rPr>
          <w:lang w:val="en-GB"/>
        </w:rPr>
        <w:t>attenuation coefficients</w:t>
      </w:r>
      <w:r w:rsidRPr="00BE2006">
        <w:rPr>
          <w:rFonts w:cs="Arial"/>
          <w:lang w:val="en-GB"/>
        </w:rPr>
        <w:t xml:space="preserve"> for bone and soft tissue have the following values: </w:t>
      </w:r>
      <w:r w:rsidRPr="00BE2006">
        <w:rPr>
          <w:rFonts w:cs="Arial"/>
          <w:lang w:val="en-GB"/>
        </w:rPr>
        <w:br/>
      </w:r>
    </w:p>
    <w:tbl>
      <w:tblPr>
        <w:tblStyle w:val="TableGrid"/>
        <w:tblW w:w="6403" w:type="dxa"/>
        <w:tblInd w:w="534" w:type="dxa"/>
        <w:tblLook w:val="04A0" w:firstRow="1" w:lastRow="0" w:firstColumn="1" w:lastColumn="0" w:noHBand="0" w:noVBand="1"/>
      </w:tblPr>
      <w:tblGrid>
        <w:gridCol w:w="2188"/>
        <w:gridCol w:w="2026"/>
        <w:gridCol w:w="2189"/>
      </w:tblGrid>
      <w:tr w:rsidR="000A2C27" w:rsidRPr="00BE2006" w:rsidTr="00AF691E">
        <w:trPr>
          <w:trHeight w:val="348"/>
        </w:trPr>
        <w:tc>
          <w:tcPr>
            <w:tcW w:w="2188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b/>
                <w:bCs/>
                <w:lang w:val="en-GB"/>
              </w:rPr>
              <w:t>Material</w:t>
            </w:r>
          </w:p>
        </w:tc>
        <w:tc>
          <w:tcPr>
            <w:tcW w:w="2026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b/>
                <w:bCs/>
                <w:lang w:val="en-GB"/>
              </w:rPr>
              <w:t xml:space="preserve">30 keV </w:t>
            </w:r>
          </w:p>
        </w:tc>
        <w:tc>
          <w:tcPr>
            <w:tcW w:w="2189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b/>
                <w:bCs/>
                <w:lang w:val="en-GB"/>
              </w:rPr>
              <w:t xml:space="preserve">60 keV </w:t>
            </w:r>
          </w:p>
        </w:tc>
      </w:tr>
      <w:tr w:rsidR="000A2C27" w:rsidRPr="00BE2006" w:rsidTr="00AF691E">
        <w:trPr>
          <w:trHeight w:val="348"/>
        </w:trPr>
        <w:tc>
          <w:tcPr>
            <w:tcW w:w="2188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Bone</w:t>
            </w:r>
          </w:p>
        </w:tc>
        <w:tc>
          <w:tcPr>
            <w:tcW w:w="2026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1.6</w:t>
            </w:r>
            <w:r>
              <w:rPr>
                <w:rFonts w:cs="Arial"/>
                <w:lang w:val="en-GB"/>
              </w:rPr>
              <w:t xml:space="preserve"> cm</w:t>
            </w:r>
            <w:r w:rsidRPr="00F6512C">
              <w:rPr>
                <w:rFonts w:cs="Arial"/>
                <w:vertAlign w:val="superscript"/>
                <w:lang w:val="en-GB"/>
              </w:rPr>
              <w:t>-1</w:t>
            </w:r>
          </w:p>
        </w:tc>
        <w:tc>
          <w:tcPr>
            <w:tcW w:w="2189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0.45</w:t>
            </w:r>
            <w:r>
              <w:rPr>
                <w:rFonts w:cs="Arial"/>
                <w:lang w:val="en-GB"/>
              </w:rPr>
              <w:t xml:space="preserve"> cm</w:t>
            </w:r>
            <w:r w:rsidRPr="00F6512C">
              <w:rPr>
                <w:rFonts w:cs="Arial"/>
                <w:vertAlign w:val="superscript"/>
                <w:lang w:val="en-GB"/>
              </w:rPr>
              <w:t>-1</w:t>
            </w:r>
          </w:p>
        </w:tc>
      </w:tr>
      <w:tr w:rsidR="000A2C27" w:rsidRPr="00BE2006" w:rsidTr="00AF691E">
        <w:trPr>
          <w:trHeight w:val="348"/>
        </w:trPr>
        <w:tc>
          <w:tcPr>
            <w:tcW w:w="2188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Soft Tissue</w:t>
            </w:r>
          </w:p>
        </w:tc>
        <w:tc>
          <w:tcPr>
            <w:tcW w:w="2026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0.38</w:t>
            </w:r>
            <w:r>
              <w:rPr>
                <w:rFonts w:cs="Arial"/>
                <w:lang w:val="en-GB"/>
              </w:rPr>
              <w:t xml:space="preserve"> cm</w:t>
            </w:r>
            <w:r w:rsidRPr="00F6512C">
              <w:rPr>
                <w:rFonts w:cs="Arial"/>
                <w:vertAlign w:val="superscript"/>
                <w:lang w:val="en-GB"/>
              </w:rPr>
              <w:t>-1</w:t>
            </w:r>
          </w:p>
        </w:tc>
        <w:tc>
          <w:tcPr>
            <w:tcW w:w="2189" w:type="dxa"/>
            <w:vAlign w:val="center"/>
          </w:tcPr>
          <w:p w:rsidR="000A2C27" w:rsidRPr="00BE2006" w:rsidRDefault="000A2C27" w:rsidP="00AF691E">
            <w:pPr>
              <w:jc w:val="center"/>
              <w:rPr>
                <w:rFonts w:cs="Arial"/>
                <w:lang w:val="en-GB"/>
              </w:rPr>
            </w:pPr>
            <w:r w:rsidRPr="00BE2006">
              <w:rPr>
                <w:rFonts w:cs="Arial"/>
                <w:lang w:val="en-GB"/>
              </w:rPr>
              <w:t>0.21</w:t>
            </w:r>
            <w:r>
              <w:rPr>
                <w:rFonts w:cs="Arial"/>
                <w:lang w:val="en-GB"/>
              </w:rPr>
              <w:t xml:space="preserve"> cm</w:t>
            </w:r>
            <w:r w:rsidRPr="00F6512C">
              <w:rPr>
                <w:rFonts w:cs="Arial"/>
                <w:vertAlign w:val="superscript"/>
                <w:lang w:val="en-GB"/>
              </w:rPr>
              <w:t>-1</w:t>
            </w:r>
          </w:p>
        </w:tc>
      </w:tr>
    </w:tbl>
    <w:p w:rsidR="000A2C27" w:rsidRPr="00BE2006" w:rsidRDefault="000A2C27" w:rsidP="000A2C27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lang w:val="en-GB"/>
        </w:rPr>
      </w:pPr>
      <w:r w:rsidRPr="00BE2006">
        <w:rPr>
          <w:rFonts w:cs="Arial"/>
          <w:lang w:val="en-GB"/>
        </w:rPr>
        <w:br/>
        <w:t xml:space="preserve">Calculate the HVL values of bone and </w:t>
      </w:r>
      <w:r w:rsidRPr="00BE2006">
        <w:rPr>
          <w:lang w:val="en-GB"/>
        </w:rPr>
        <w:t xml:space="preserve">soft tissue for both X-rays energies, 30 keV and 60 keV.  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Arial"/>
          <w:lang w:val="en-GB"/>
        </w:rPr>
      </w:pPr>
      <w:r w:rsidRPr="00BE2006">
        <w:rPr>
          <w:lang w:val="en-GB"/>
        </w:rPr>
        <w:t>Which material absorb</w:t>
      </w:r>
      <w:r>
        <w:rPr>
          <w:lang w:val="en-GB"/>
        </w:rPr>
        <w:t>s</w:t>
      </w:r>
      <w:r w:rsidRPr="00BE2006">
        <w:rPr>
          <w:lang w:val="en-GB"/>
        </w:rPr>
        <w:t xml:space="preserve"> X-rays better: material with </w:t>
      </w:r>
      <w:r>
        <w:rPr>
          <w:lang w:val="en-GB"/>
        </w:rPr>
        <w:t xml:space="preserve">a </w:t>
      </w:r>
      <w:r w:rsidRPr="00BE2006">
        <w:rPr>
          <w:lang w:val="en-GB"/>
        </w:rPr>
        <w:t xml:space="preserve">large HLV or material with </w:t>
      </w:r>
      <w:r>
        <w:rPr>
          <w:lang w:val="en-GB"/>
        </w:rPr>
        <w:t xml:space="preserve">a </w:t>
      </w:r>
      <w:r w:rsidRPr="00BE2006">
        <w:rPr>
          <w:lang w:val="en-GB"/>
        </w:rPr>
        <w:t>small HLV.</w:t>
      </w:r>
      <w:r w:rsidRPr="00BE2006">
        <w:rPr>
          <w:lang w:val="en-GB"/>
        </w:rPr>
        <w:br/>
      </w:r>
    </w:p>
    <w:p w:rsidR="000A2C27" w:rsidRPr="00BE2006" w:rsidRDefault="000A2C27" w:rsidP="000A2C27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cs="Arial"/>
          <w:lang w:val="en-GB"/>
        </w:rPr>
      </w:pPr>
      <w:r>
        <w:rPr>
          <w:lang w:val="en-GB"/>
        </w:rPr>
        <w:t>How</w:t>
      </w:r>
      <w:r w:rsidRPr="00BE2006">
        <w:rPr>
          <w:lang w:val="en-GB"/>
        </w:rPr>
        <w:t xml:space="preserve"> do you think how the HVL changes when the energy of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X-rays increases? </w:t>
      </w:r>
    </w:p>
    <w:p w:rsidR="000A2C27" w:rsidRPr="00BE2006" w:rsidRDefault="000A2C27" w:rsidP="000A2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0"/>
          <w:szCs w:val="20"/>
          <w:lang w:val="en-GB"/>
        </w:rPr>
      </w:pPr>
    </w:p>
    <w:p w:rsidR="000A2C27" w:rsidRPr="00BE2006" w:rsidRDefault="000A2C27" w:rsidP="000A2C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0"/>
          <w:szCs w:val="20"/>
          <w:lang w:val="en-GB"/>
        </w:rPr>
      </w:pPr>
    </w:p>
    <w:p w:rsidR="000A2C27" w:rsidRPr="00BE2006" w:rsidRDefault="000A2C27" w:rsidP="000A2C27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lang w:val="en-GB"/>
        </w:rPr>
      </w:pPr>
      <w:r w:rsidRPr="00BE2006">
        <w:rPr>
          <w:noProof/>
        </w:rPr>
        <w:drawing>
          <wp:anchor distT="0" distB="0" distL="114300" distR="114300" simplePos="0" relativeHeight="251662336" behindDoc="0" locked="0" layoutInCell="1" allowOverlap="1" wp14:anchorId="3457AA61" wp14:editId="2230206F">
            <wp:simplePos x="0" y="0"/>
            <wp:positionH relativeFrom="column">
              <wp:posOffset>2900045</wp:posOffset>
            </wp:positionH>
            <wp:positionV relativeFrom="paragraph">
              <wp:posOffset>107315</wp:posOffset>
            </wp:positionV>
            <wp:extent cx="2845435" cy="22853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rFonts w:cs="Arial"/>
          <w:lang w:val="en-GB"/>
        </w:rPr>
        <w:t xml:space="preserve">In a normal X-ray </w:t>
      </w:r>
      <w:r>
        <w:rPr>
          <w:rFonts w:cs="Arial"/>
          <w:lang w:val="en-GB"/>
        </w:rPr>
        <w:t>image</w:t>
      </w:r>
      <w:r w:rsidRPr="00BE2006">
        <w:rPr>
          <w:rFonts w:cs="Arial"/>
          <w:lang w:val="en-GB"/>
        </w:rPr>
        <w:t>, most soft tissue does</w:t>
      </w:r>
      <w:r>
        <w:rPr>
          <w:rFonts w:cs="Arial"/>
          <w:lang w:val="en-GB"/>
        </w:rPr>
        <w:t xml:space="preserve"> not </w:t>
      </w:r>
      <w:r w:rsidRPr="00BE2006">
        <w:rPr>
          <w:rFonts w:cs="Arial"/>
          <w:lang w:val="en-GB"/>
        </w:rPr>
        <w:t xml:space="preserve">show up clearly. To focus in on organs, or to examine the blood vessels that make up the circulatory system, doctors must </w:t>
      </w:r>
      <w:r>
        <w:rPr>
          <w:rFonts w:cs="Arial"/>
          <w:lang w:val="en-GB"/>
        </w:rPr>
        <w:t>inject</w:t>
      </w:r>
      <w:r w:rsidRPr="00BE2006">
        <w:rPr>
          <w:rFonts w:cs="Arial"/>
          <w:lang w:val="en-GB"/>
        </w:rPr>
        <w:t xml:space="preserve"> </w:t>
      </w:r>
      <w:r w:rsidRPr="00BE2006">
        <w:rPr>
          <w:rFonts w:cs="Arial"/>
          <w:b/>
          <w:bCs/>
          <w:lang w:val="en-GB"/>
        </w:rPr>
        <w:t>contrast media</w:t>
      </w:r>
      <w:r w:rsidRPr="00BE2006">
        <w:rPr>
          <w:rFonts w:cs="Arial"/>
          <w:lang w:val="en-GB"/>
        </w:rPr>
        <w:t xml:space="preserve"> into the body. Contrast media are liquids that absorb X-rays more effectively than the surrounding tissue.</w:t>
      </w:r>
      <w:r>
        <w:rPr>
          <w:rFonts w:cs="Arial"/>
          <w:lang w:val="en-GB"/>
        </w:rPr>
        <w:t xml:space="preserve"> </w:t>
      </w:r>
      <w:r w:rsidRPr="00BE2006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br/>
      </w:r>
      <w:r w:rsidRPr="00BE2006">
        <w:rPr>
          <w:rFonts w:cs="Arial"/>
          <w:lang w:val="en-GB"/>
        </w:rPr>
        <w:t xml:space="preserve">To bring organs in the digestive and endocrine systems into focus, a patient will swallow a contrast media </w:t>
      </w:r>
      <w:r>
        <w:rPr>
          <w:rFonts w:cs="Arial"/>
          <w:lang w:val="en-GB"/>
        </w:rPr>
        <w:t>solution</w:t>
      </w:r>
      <w:r w:rsidRPr="00BE2006">
        <w:rPr>
          <w:rFonts w:cs="Arial"/>
          <w:lang w:val="en-GB"/>
        </w:rPr>
        <w:t xml:space="preserve">. </w:t>
      </w:r>
      <w:r>
        <w:rPr>
          <w:rFonts w:cs="Arial"/>
          <w:lang w:val="en-GB"/>
        </w:rPr>
        <w:br/>
      </w:r>
      <w:r w:rsidRPr="00BE2006">
        <w:rPr>
          <w:rFonts w:cs="Arial"/>
          <w:lang w:val="en-GB"/>
        </w:rPr>
        <w:t xml:space="preserve">If the doctors want to examine blood vessels or other elements in the circulatory system, they will inject contrast media into the patient's bloodstream. </w:t>
      </w:r>
    </w:p>
    <w:p w:rsidR="000A2C27" w:rsidRPr="00BE2006" w:rsidRDefault="000A2C27" w:rsidP="000A2C27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lang w:val="en-GB"/>
        </w:rPr>
      </w:pPr>
    </w:p>
    <w:p w:rsidR="00F32169" w:rsidRPr="009611DE" w:rsidRDefault="00F32169" w:rsidP="000A2C27">
      <w:bookmarkStart w:id="1" w:name="_GoBack"/>
      <w:bookmarkEnd w:id="1"/>
    </w:p>
    <w:sectPr w:rsidR="00F32169" w:rsidRPr="009611DE" w:rsidSect="006E20BA">
      <w:footerReference w:type="even" r:id="rId15"/>
      <w:footerReference w:type="default" r:id="rId16"/>
      <w:pgSz w:w="11900" w:h="16840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A" w:rsidRDefault="006E20BA" w:rsidP="006E20BA">
      <w:r>
        <w:separator/>
      </w:r>
    </w:p>
  </w:endnote>
  <w:endnote w:type="continuationSeparator" w:id="0">
    <w:p w:rsidR="006E20BA" w:rsidRDefault="006E20BA" w:rsidP="006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C27">
      <w:rPr>
        <w:rStyle w:val="PageNumber"/>
        <w:noProof/>
      </w:rPr>
      <w:t>1</w: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A" w:rsidRDefault="006E20BA" w:rsidP="006E20BA">
      <w:r>
        <w:separator/>
      </w:r>
    </w:p>
  </w:footnote>
  <w:footnote w:type="continuationSeparator" w:id="0">
    <w:p w:rsidR="006E20BA" w:rsidRDefault="006E20BA" w:rsidP="006E20BA">
      <w:r>
        <w:continuationSeparator/>
      </w:r>
    </w:p>
  </w:footnote>
  <w:footnote w:id="1">
    <w:p w:rsidR="000A2C27" w:rsidRPr="0044281B" w:rsidRDefault="000A2C27" w:rsidP="000A2C2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br/>
        <w:t xml:space="preserve">There is a third part of X-ray photons, which are scattered. </w:t>
      </w:r>
      <w:r w:rsidRPr="0044281B">
        <w:t>Scattering involves a partial transfer of energy to tissue, with the resulting scattered X-ray</w:t>
      </w:r>
      <w:r>
        <w:t>s</w:t>
      </w:r>
      <w:r w:rsidRPr="0044281B">
        <w:t xml:space="preserve"> having less energy and a different trajectory. This interaction does not provide any useful information (degrades image quality) and is the primary source of radiation exposure to staff.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597"/>
    <w:multiLevelType w:val="hybridMultilevel"/>
    <w:tmpl w:val="51E8A0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67506"/>
    <w:multiLevelType w:val="hybridMultilevel"/>
    <w:tmpl w:val="7CA2E1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824AF"/>
    <w:multiLevelType w:val="hybridMultilevel"/>
    <w:tmpl w:val="325C7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73113"/>
    <w:multiLevelType w:val="hybridMultilevel"/>
    <w:tmpl w:val="9B744A34"/>
    <w:lvl w:ilvl="0" w:tplc="1348286C">
      <w:numFmt w:val="bullet"/>
      <w:lvlText w:val="-"/>
      <w:lvlJc w:val="left"/>
      <w:pPr>
        <w:ind w:left="360" w:hanging="360"/>
      </w:pPr>
      <w:rPr>
        <w:rFonts w:ascii="Arial" w:eastAsia="ＭＳ 明朝" w:hAnsi="Arial" w:cs="Times New Roman" w:hint="default"/>
      </w:rPr>
    </w:lvl>
    <w:lvl w:ilvl="1" w:tplc="05F86D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DE04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AAC6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A023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7640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9063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64D1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EA32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154CA"/>
    <w:multiLevelType w:val="hybridMultilevel"/>
    <w:tmpl w:val="5B4E4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A96ECD"/>
    <w:multiLevelType w:val="hybridMultilevel"/>
    <w:tmpl w:val="E8C2E764"/>
    <w:lvl w:ilvl="0" w:tplc="B4A6B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2C4346"/>
    <w:multiLevelType w:val="hybridMultilevel"/>
    <w:tmpl w:val="4DE48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5735FB"/>
    <w:multiLevelType w:val="hybridMultilevel"/>
    <w:tmpl w:val="48DA4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C634F7"/>
    <w:multiLevelType w:val="hybridMultilevel"/>
    <w:tmpl w:val="777A01A2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870879"/>
    <w:multiLevelType w:val="hybridMultilevel"/>
    <w:tmpl w:val="827E8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D6691A"/>
    <w:multiLevelType w:val="hybridMultilevel"/>
    <w:tmpl w:val="C7BE39C8"/>
    <w:lvl w:ilvl="0" w:tplc="73003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4244A"/>
    <w:multiLevelType w:val="hybridMultilevel"/>
    <w:tmpl w:val="8F10F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23263A"/>
    <w:multiLevelType w:val="hybridMultilevel"/>
    <w:tmpl w:val="EA6CB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1837BF"/>
    <w:multiLevelType w:val="hybridMultilevel"/>
    <w:tmpl w:val="F342D496"/>
    <w:lvl w:ilvl="0" w:tplc="E3C0EBE4">
      <w:start w:val="1"/>
      <w:numFmt w:val="lowerLetter"/>
      <w:lvlText w:val="%1)"/>
      <w:lvlJc w:val="left"/>
      <w:pPr>
        <w:ind w:left="360" w:hanging="360"/>
      </w:pPr>
      <w:rPr>
        <w:rFonts w:ascii="Arial" w:eastAsia="ＭＳ 明朝" w:hAnsi="Arial" w:cs="Times New Roman"/>
      </w:rPr>
    </w:lvl>
    <w:lvl w:ilvl="1" w:tplc="00925F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DAFD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34C1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4CC2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9EF1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502D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3C8F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BE7D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C52D2C"/>
    <w:multiLevelType w:val="hybridMultilevel"/>
    <w:tmpl w:val="B47EB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EC6FEC"/>
    <w:multiLevelType w:val="hybridMultilevel"/>
    <w:tmpl w:val="BAA8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FE5AE0"/>
    <w:multiLevelType w:val="hybridMultilevel"/>
    <w:tmpl w:val="FD543AEA"/>
    <w:lvl w:ilvl="0" w:tplc="110C78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2257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5CCB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C296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0A0E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FCD3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A440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1410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705E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0252C22"/>
    <w:multiLevelType w:val="hybridMultilevel"/>
    <w:tmpl w:val="7AFA3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1928F4"/>
    <w:multiLevelType w:val="hybridMultilevel"/>
    <w:tmpl w:val="9D5AF74E"/>
    <w:lvl w:ilvl="0" w:tplc="FE7C9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C8D4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F2A3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580E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6052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DA12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CEBA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F01C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EC9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271487"/>
    <w:multiLevelType w:val="hybridMultilevel"/>
    <w:tmpl w:val="7EEC8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9B40E0"/>
    <w:multiLevelType w:val="hybridMultilevel"/>
    <w:tmpl w:val="1704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89045D"/>
    <w:multiLevelType w:val="hybridMultilevel"/>
    <w:tmpl w:val="7B3C5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FC28F3"/>
    <w:multiLevelType w:val="hybridMultilevel"/>
    <w:tmpl w:val="895E5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CF3009"/>
    <w:multiLevelType w:val="hybridMultilevel"/>
    <w:tmpl w:val="39ECA0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EB1624"/>
    <w:multiLevelType w:val="hybridMultilevel"/>
    <w:tmpl w:val="3F0AE044"/>
    <w:lvl w:ilvl="0" w:tplc="08283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5E91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0ECF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ECD8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B077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1E0E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10A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AA61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10F4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F92DE2"/>
    <w:multiLevelType w:val="hybridMultilevel"/>
    <w:tmpl w:val="EAF091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0B21D4"/>
    <w:multiLevelType w:val="hybridMultilevel"/>
    <w:tmpl w:val="729E7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21F56"/>
    <w:multiLevelType w:val="hybridMultilevel"/>
    <w:tmpl w:val="C5EC6138"/>
    <w:lvl w:ilvl="0" w:tplc="05783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6227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16F4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1C47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9E74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4162B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281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9ACB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7418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8E1F23"/>
    <w:multiLevelType w:val="hybridMultilevel"/>
    <w:tmpl w:val="108AE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5C6635"/>
    <w:multiLevelType w:val="hybridMultilevel"/>
    <w:tmpl w:val="91B66858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97293"/>
    <w:multiLevelType w:val="hybridMultilevel"/>
    <w:tmpl w:val="86E21F30"/>
    <w:lvl w:ilvl="0" w:tplc="E528F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361B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B212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A0E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AE5F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12B2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B29B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9E5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BC31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9E67AD"/>
    <w:multiLevelType w:val="hybridMultilevel"/>
    <w:tmpl w:val="40C64010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33225"/>
    <w:multiLevelType w:val="hybridMultilevel"/>
    <w:tmpl w:val="E6726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9C43A3"/>
    <w:multiLevelType w:val="hybridMultilevel"/>
    <w:tmpl w:val="8BB4F5FC"/>
    <w:lvl w:ilvl="0" w:tplc="04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F716AA"/>
    <w:multiLevelType w:val="hybridMultilevel"/>
    <w:tmpl w:val="750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880989"/>
    <w:multiLevelType w:val="hybridMultilevel"/>
    <w:tmpl w:val="1BB8D3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6690A"/>
    <w:multiLevelType w:val="hybridMultilevel"/>
    <w:tmpl w:val="E2EAEE6C"/>
    <w:lvl w:ilvl="0" w:tplc="1F402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4630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38E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DEA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EC6F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7412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3CB6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B401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5848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C42023"/>
    <w:multiLevelType w:val="hybridMultilevel"/>
    <w:tmpl w:val="09A0C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166156"/>
    <w:multiLevelType w:val="hybridMultilevel"/>
    <w:tmpl w:val="01FA4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8E3898"/>
    <w:multiLevelType w:val="hybridMultilevel"/>
    <w:tmpl w:val="AFF6F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98148F"/>
    <w:multiLevelType w:val="hybridMultilevel"/>
    <w:tmpl w:val="8C20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4C73E1"/>
    <w:multiLevelType w:val="hybridMultilevel"/>
    <w:tmpl w:val="97E6EA76"/>
    <w:lvl w:ilvl="0" w:tplc="7300363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>
    <w:nsid w:val="7F8D2ADC"/>
    <w:multiLevelType w:val="hybridMultilevel"/>
    <w:tmpl w:val="55E6B1EA"/>
    <w:lvl w:ilvl="0" w:tplc="6A3C1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1E70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490B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C6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5C4B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52FB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40FC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078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C79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40"/>
  </w:num>
  <w:num w:numId="4">
    <w:abstractNumId w:val="39"/>
  </w:num>
  <w:num w:numId="5">
    <w:abstractNumId w:val="10"/>
  </w:num>
  <w:num w:numId="6">
    <w:abstractNumId w:val="4"/>
  </w:num>
  <w:num w:numId="7">
    <w:abstractNumId w:val="15"/>
  </w:num>
  <w:num w:numId="8">
    <w:abstractNumId w:val="8"/>
  </w:num>
  <w:num w:numId="9">
    <w:abstractNumId w:val="38"/>
  </w:num>
  <w:num w:numId="10">
    <w:abstractNumId w:val="1"/>
  </w:num>
  <w:num w:numId="11">
    <w:abstractNumId w:val="36"/>
  </w:num>
  <w:num w:numId="12">
    <w:abstractNumId w:val="11"/>
  </w:num>
  <w:num w:numId="13">
    <w:abstractNumId w:val="41"/>
  </w:num>
  <w:num w:numId="14">
    <w:abstractNumId w:val="35"/>
  </w:num>
  <w:num w:numId="15">
    <w:abstractNumId w:val="26"/>
  </w:num>
  <w:num w:numId="16">
    <w:abstractNumId w:val="12"/>
  </w:num>
  <w:num w:numId="17">
    <w:abstractNumId w:val="30"/>
  </w:num>
  <w:num w:numId="18">
    <w:abstractNumId w:val="9"/>
  </w:num>
  <w:num w:numId="19">
    <w:abstractNumId w:val="22"/>
  </w:num>
  <w:num w:numId="20">
    <w:abstractNumId w:val="5"/>
  </w:num>
  <w:num w:numId="21">
    <w:abstractNumId w:val="33"/>
  </w:num>
  <w:num w:numId="22">
    <w:abstractNumId w:val="29"/>
  </w:num>
  <w:num w:numId="23">
    <w:abstractNumId w:val="2"/>
  </w:num>
  <w:num w:numId="24">
    <w:abstractNumId w:val="42"/>
  </w:num>
  <w:num w:numId="25">
    <w:abstractNumId w:val="19"/>
  </w:num>
  <w:num w:numId="26">
    <w:abstractNumId w:val="32"/>
  </w:num>
  <w:num w:numId="27">
    <w:abstractNumId w:val="14"/>
  </w:num>
  <w:num w:numId="28">
    <w:abstractNumId w:val="37"/>
  </w:num>
  <w:num w:numId="29">
    <w:abstractNumId w:val="6"/>
  </w:num>
  <w:num w:numId="30">
    <w:abstractNumId w:val="31"/>
  </w:num>
  <w:num w:numId="31">
    <w:abstractNumId w:val="7"/>
  </w:num>
  <w:num w:numId="32">
    <w:abstractNumId w:val="18"/>
  </w:num>
  <w:num w:numId="33">
    <w:abstractNumId w:val="17"/>
  </w:num>
  <w:num w:numId="34">
    <w:abstractNumId w:val="0"/>
  </w:num>
  <w:num w:numId="35">
    <w:abstractNumId w:val="16"/>
  </w:num>
  <w:num w:numId="36">
    <w:abstractNumId w:val="24"/>
  </w:num>
  <w:num w:numId="37">
    <w:abstractNumId w:val="13"/>
  </w:num>
  <w:num w:numId="38">
    <w:abstractNumId w:val="3"/>
  </w:num>
  <w:num w:numId="39">
    <w:abstractNumId w:val="20"/>
  </w:num>
  <w:num w:numId="40">
    <w:abstractNumId w:val="21"/>
  </w:num>
  <w:num w:numId="41">
    <w:abstractNumId w:val="28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A"/>
    <w:rsid w:val="000A2C27"/>
    <w:rsid w:val="00646356"/>
    <w:rsid w:val="006D02B1"/>
    <w:rsid w:val="006E20BA"/>
    <w:rsid w:val="007C3A14"/>
    <w:rsid w:val="00840141"/>
    <w:rsid w:val="009611DE"/>
    <w:rsid w:val="00A97641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g"/><Relationship Id="rId14" Type="http://schemas.openxmlformats.org/officeDocument/2006/relationships/image" Target="media/image7.emf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5313</Characters>
  <Application>Microsoft Macintosh Word</Application>
  <DocSecurity>0</DocSecurity>
  <Lines>44</Lines>
  <Paragraphs>12</Paragraphs>
  <ScaleCrop>false</ScaleCrop>
  <Company>CMA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2</cp:revision>
  <dcterms:created xsi:type="dcterms:W3CDTF">2013-08-12T11:35:00Z</dcterms:created>
  <dcterms:modified xsi:type="dcterms:W3CDTF">2013-08-12T11:35:00Z</dcterms:modified>
</cp:coreProperties>
</file>